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2085"/>
        <w:gridCol w:w="1101"/>
      </w:tblGrid>
      <w:tr w:rsidR="00C72BB7" w:rsidRPr="00FA7A5F"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7F383F61" w:rsidR="00C72BB7" w:rsidRPr="00FA7A5F" w:rsidRDefault="001C6EBD">
            <w:pPr>
              <w:rPr>
                <w:lang w:val="en-GB"/>
              </w:rPr>
            </w:pPr>
            <w:r w:rsidRPr="00FA7A5F">
              <w:rPr>
                <w:b/>
                <w:bCs/>
                <w:lang w:val="en-GB"/>
              </w:rPr>
              <w:t>Session</w:t>
            </w:r>
            <w:r w:rsidR="00E36C50" w:rsidRPr="00FA7A5F">
              <w:rPr>
                <w:b/>
                <w:bCs/>
                <w:lang w:val="en-GB"/>
              </w:rPr>
              <w:t xml:space="preserve"> </w:t>
            </w:r>
            <w:r w:rsidR="0034533E" w:rsidRPr="00FA7A5F">
              <w:rPr>
                <w:b/>
                <w:bCs/>
                <w:lang w:val="en-GB"/>
              </w:rPr>
              <w:t>13</w:t>
            </w:r>
            <w:r w:rsidR="00C72BB7" w:rsidRPr="00FA7A5F">
              <w:rPr>
                <w:b/>
                <w:bCs/>
                <w:lang w:val="en-GB"/>
              </w:rPr>
              <w:t xml:space="preserve">: </w:t>
            </w:r>
            <w:r w:rsidR="0034533E" w:rsidRPr="00FA7A5F">
              <w:rPr>
                <w:b/>
                <w:bCs/>
                <w:lang w:val="en-GB"/>
              </w:rPr>
              <w:t>Sphere</w:t>
            </w:r>
            <w:r w:rsidR="007411C9">
              <w:rPr>
                <w:b/>
                <w:bCs/>
                <w:lang w:val="en-GB"/>
              </w:rPr>
              <w:t>,</w:t>
            </w:r>
            <w:r w:rsidR="0034533E" w:rsidRPr="00FA7A5F">
              <w:rPr>
                <w:b/>
                <w:bCs/>
                <w:lang w:val="en-GB"/>
              </w:rPr>
              <w:t xml:space="preserve"> Assessment </w:t>
            </w:r>
            <w:r w:rsidR="007F32A2">
              <w:rPr>
                <w:b/>
                <w:bCs/>
                <w:lang w:val="en-GB"/>
              </w:rPr>
              <w:t>and</w:t>
            </w:r>
            <w:r w:rsidR="0034533E" w:rsidRPr="00FA7A5F">
              <w:rPr>
                <w:b/>
                <w:bCs/>
                <w:lang w:val="en-GB"/>
              </w:rPr>
              <w:t xml:space="preserve"> Analysis</w:t>
            </w:r>
          </w:p>
        </w:tc>
        <w:tc>
          <w:tcPr>
            <w:tcW w:w="3186" w:type="dxa"/>
            <w:gridSpan w:val="2"/>
            <w:tcBorders>
              <w:top w:val="single" w:sz="4" w:space="0" w:color="auto"/>
              <w:left w:val="single" w:sz="4" w:space="0" w:color="auto"/>
              <w:bottom w:val="single" w:sz="4" w:space="0" w:color="auto"/>
              <w:right w:val="single" w:sz="4" w:space="0" w:color="auto"/>
            </w:tcBorders>
            <w:hideMark/>
          </w:tcPr>
          <w:p w14:paraId="26BE8F79" w14:textId="77777777" w:rsidR="003E6061" w:rsidRPr="00FA7A5F" w:rsidRDefault="00232CFB" w:rsidP="00B9610E">
            <w:pPr>
              <w:jc w:val="center"/>
              <w:rPr>
                <w:b/>
                <w:lang w:val="en-GB"/>
              </w:rPr>
            </w:pPr>
            <w:r w:rsidRPr="00FA7A5F">
              <w:rPr>
                <w:b/>
                <w:lang w:val="en-GB"/>
              </w:rPr>
              <w:t xml:space="preserve">1 </w:t>
            </w:r>
            <w:r w:rsidR="00C72BB7" w:rsidRPr="00FA7A5F">
              <w:rPr>
                <w:b/>
                <w:lang w:val="en-GB"/>
              </w:rPr>
              <w:t>hour</w:t>
            </w:r>
            <w:r w:rsidRPr="00FA7A5F">
              <w:rPr>
                <w:b/>
                <w:lang w:val="en-GB"/>
              </w:rPr>
              <w:t xml:space="preserve"> 30 minutes</w:t>
            </w:r>
          </w:p>
        </w:tc>
      </w:tr>
      <w:tr w:rsidR="00C72BB7" w:rsidRPr="00FA7A5F"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A28E4F" w14:textId="3ADB6A5D" w:rsidR="00981CFD" w:rsidRPr="00FA7A5F" w:rsidRDefault="00C72BB7">
            <w:pPr>
              <w:rPr>
                <w:lang w:val="en-GB"/>
              </w:rPr>
            </w:pPr>
            <w:r w:rsidRPr="00FA7A5F">
              <w:rPr>
                <w:b/>
                <w:lang w:val="en-GB"/>
              </w:rPr>
              <w:t>Note:</w:t>
            </w:r>
            <w:r w:rsidR="00232CFB" w:rsidRPr="00FA7A5F">
              <w:rPr>
                <w:lang w:val="en-GB"/>
              </w:rPr>
              <w:t xml:space="preserve"> </w:t>
            </w:r>
            <w:r w:rsidR="004C5BB0" w:rsidRPr="00FA7A5F">
              <w:rPr>
                <w:lang w:val="en-GB"/>
              </w:rPr>
              <w:t>T</w:t>
            </w:r>
            <w:r w:rsidR="00232CFB" w:rsidRPr="00FA7A5F">
              <w:rPr>
                <w:lang w:val="en-GB"/>
              </w:rPr>
              <w:t>his session</w:t>
            </w:r>
            <w:r w:rsidR="004C5BB0" w:rsidRPr="00FA7A5F">
              <w:rPr>
                <w:lang w:val="en-GB"/>
              </w:rPr>
              <w:t xml:space="preserve"> is</w:t>
            </w:r>
            <w:r w:rsidR="00667C1A" w:rsidRPr="00FA7A5F">
              <w:rPr>
                <w:lang w:val="en-GB"/>
              </w:rPr>
              <w:t xml:space="preserve"> half based </w:t>
            </w:r>
            <w:r w:rsidR="00186907">
              <w:rPr>
                <w:lang w:val="en-GB"/>
              </w:rPr>
              <w:t xml:space="preserve">on knowledge </w:t>
            </w:r>
            <w:r w:rsidR="00667C1A" w:rsidRPr="00FA7A5F">
              <w:rPr>
                <w:lang w:val="en-GB"/>
              </w:rPr>
              <w:t>and half</w:t>
            </w:r>
            <w:r w:rsidR="004C5BB0" w:rsidRPr="00FA7A5F">
              <w:rPr>
                <w:lang w:val="en-GB"/>
              </w:rPr>
              <w:t xml:space="preserve"> </w:t>
            </w:r>
            <w:r w:rsidR="007F32A2">
              <w:rPr>
                <w:lang w:val="en-GB"/>
              </w:rPr>
              <w:t xml:space="preserve">on </w:t>
            </w:r>
            <w:r w:rsidR="0034533E" w:rsidRPr="00FA7A5F">
              <w:rPr>
                <w:lang w:val="en-GB"/>
              </w:rPr>
              <w:t>skills-building</w:t>
            </w:r>
            <w:r w:rsidR="004C5BB0" w:rsidRPr="00FA7A5F">
              <w:rPr>
                <w:lang w:val="en-GB"/>
              </w:rPr>
              <w:t>.</w:t>
            </w:r>
            <w:r w:rsidR="008349E9" w:rsidRPr="00FA7A5F">
              <w:rPr>
                <w:lang w:val="en-GB"/>
              </w:rPr>
              <w:t xml:space="preserve"> </w:t>
            </w:r>
            <w:r w:rsidR="00667C1A" w:rsidRPr="00FA7A5F">
              <w:rPr>
                <w:lang w:val="en-GB"/>
              </w:rPr>
              <w:t>It is presumed that previous sessions have been conducted covering the Sphere basics (What is Sphere</w:t>
            </w:r>
            <w:r w:rsidR="000507C1" w:rsidRPr="00FA7A5F">
              <w:rPr>
                <w:lang w:val="en-GB"/>
              </w:rPr>
              <w:t xml:space="preserve"> 1 </w:t>
            </w:r>
            <w:r w:rsidR="007F32A2">
              <w:rPr>
                <w:lang w:val="en-GB"/>
              </w:rPr>
              <w:t>and</w:t>
            </w:r>
            <w:r w:rsidR="000507C1" w:rsidRPr="00FA7A5F">
              <w:rPr>
                <w:lang w:val="en-GB"/>
              </w:rPr>
              <w:t xml:space="preserve"> 2</w:t>
            </w:r>
            <w:r w:rsidR="00667C1A" w:rsidRPr="00FA7A5F">
              <w:rPr>
                <w:lang w:val="en-GB"/>
              </w:rPr>
              <w:t xml:space="preserve"> and the Humanitarian Charter</w:t>
            </w:r>
            <w:r w:rsidR="000507C1" w:rsidRPr="00FA7A5F">
              <w:rPr>
                <w:lang w:val="en-GB"/>
              </w:rPr>
              <w:t>)</w:t>
            </w:r>
            <w:r w:rsidR="0034533E" w:rsidRPr="00FA7A5F">
              <w:rPr>
                <w:lang w:val="en-GB"/>
              </w:rPr>
              <w:t xml:space="preserve"> and the </w:t>
            </w:r>
            <w:r w:rsidR="007F32A2">
              <w:rPr>
                <w:lang w:val="en-GB"/>
              </w:rPr>
              <w:t>four</w:t>
            </w:r>
            <w:r w:rsidR="0034533E" w:rsidRPr="00FA7A5F">
              <w:rPr>
                <w:lang w:val="en-GB"/>
              </w:rPr>
              <w:t xml:space="preserve"> technical chapters</w:t>
            </w:r>
            <w:r w:rsidR="00667C1A" w:rsidRPr="00FA7A5F">
              <w:rPr>
                <w:lang w:val="en-GB"/>
              </w:rPr>
              <w:t>. If this is not the case</w:t>
            </w:r>
            <w:r w:rsidR="002E1097" w:rsidRPr="00FA7A5F">
              <w:rPr>
                <w:lang w:val="en-GB"/>
              </w:rPr>
              <w:t>,</w:t>
            </w:r>
            <w:r w:rsidR="00667C1A" w:rsidRPr="00FA7A5F">
              <w:rPr>
                <w:lang w:val="en-GB"/>
              </w:rPr>
              <w:t xml:space="preserve"> you may need to add some time to give a bit of background </w:t>
            </w:r>
            <w:r w:rsidR="00981CFD" w:rsidRPr="00FA7A5F">
              <w:rPr>
                <w:lang w:val="en-GB"/>
              </w:rPr>
              <w:t>for</w:t>
            </w:r>
            <w:r w:rsidR="00667C1A" w:rsidRPr="00FA7A5F">
              <w:rPr>
                <w:lang w:val="en-GB"/>
              </w:rPr>
              <w:t xml:space="preserve"> this session.</w:t>
            </w:r>
            <w:r w:rsidR="00224B89" w:rsidRPr="00FA7A5F">
              <w:rPr>
                <w:lang w:val="en-GB"/>
              </w:rPr>
              <w:t xml:space="preserve"> </w:t>
            </w:r>
          </w:p>
          <w:p w14:paraId="5A643F57" w14:textId="2AD9187E" w:rsidR="00C72BB7" w:rsidRPr="00FA7A5F" w:rsidRDefault="00224B89">
            <w:pPr>
              <w:rPr>
                <w:lang w:val="en-GB"/>
              </w:rPr>
            </w:pPr>
            <w:r w:rsidRPr="00FA7A5F">
              <w:rPr>
                <w:lang w:val="en-GB"/>
              </w:rPr>
              <w:t>Each participant</w:t>
            </w:r>
            <w:r w:rsidR="008349E9" w:rsidRPr="00FA7A5F">
              <w:rPr>
                <w:lang w:val="en-GB"/>
              </w:rPr>
              <w:t xml:space="preserve"> </w:t>
            </w:r>
            <w:r w:rsidR="00981CFD" w:rsidRPr="00FA7A5F">
              <w:rPr>
                <w:lang w:val="en-GB"/>
              </w:rPr>
              <w:t>will need</w:t>
            </w:r>
            <w:r w:rsidR="008349E9" w:rsidRPr="00FA7A5F">
              <w:rPr>
                <w:lang w:val="en-GB"/>
              </w:rPr>
              <w:t xml:space="preserve"> a copy of t</w:t>
            </w:r>
            <w:r w:rsidRPr="00FA7A5F">
              <w:rPr>
                <w:lang w:val="en-GB"/>
              </w:rPr>
              <w:t xml:space="preserve">he </w:t>
            </w:r>
            <w:r w:rsidR="007F32A2">
              <w:rPr>
                <w:lang w:val="en-GB"/>
              </w:rPr>
              <w:t>H</w:t>
            </w:r>
            <w:r w:rsidRPr="00FA7A5F">
              <w:rPr>
                <w:lang w:val="en-GB"/>
              </w:rPr>
              <w:t xml:space="preserve">andbook </w:t>
            </w:r>
            <w:r w:rsidR="007F32A2">
              <w:rPr>
                <w:lang w:val="en-GB"/>
              </w:rPr>
              <w:t>from</w:t>
            </w:r>
            <w:r w:rsidRPr="00FA7A5F">
              <w:rPr>
                <w:lang w:val="en-GB"/>
              </w:rPr>
              <w:t xml:space="preserve"> the beginning of the session. </w:t>
            </w:r>
            <w:r w:rsidR="004C5BB0" w:rsidRPr="00FA7A5F">
              <w:rPr>
                <w:lang w:val="en-GB"/>
              </w:rPr>
              <w:t>The se</w:t>
            </w:r>
            <w:r w:rsidR="00D97360" w:rsidRPr="00FA7A5F">
              <w:rPr>
                <w:lang w:val="en-GB"/>
              </w:rPr>
              <w:t>ssion</w:t>
            </w:r>
            <w:r w:rsidR="004C5BB0" w:rsidRPr="00FA7A5F">
              <w:rPr>
                <w:lang w:val="en-GB"/>
              </w:rPr>
              <w:t xml:space="preserve"> </w:t>
            </w:r>
            <w:r w:rsidR="00232CFB" w:rsidRPr="00FA7A5F">
              <w:rPr>
                <w:lang w:val="en-GB"/>
              </w:rPr>
              <w:t>combines t</w:t>
            </w:r>
            <w:r w:rsidR="0034533E" w:rsidRPr="00FA7A5F">
              <w:rPr>
                <w:lang w:val="en-GB"/>
              </w:rPr>
              <w:t>hree</w:t>
            </w:r>
            <w:r w:rsidR="00C72BB7" w:rsidRPr="00FA7A5F">
              <w:rPr>
                <w:lang w:val="en-GB"/>
              </w:rPr>
              <w:t xml:space="preserve"> elements</w:t>
            </w:r>
            <w:r w:rsidR="00A46EE1" w:rsidRPr="00FA7A5F">
              <w:rPr>
                <w:lang w:val="en-GB"/>
              </w:rPr>
              <w:t xml:space="preserve"> interwoven throughout </w:t>
            </w:r>
            <w:r w:rsidR="007F32A2">
              <w:rPr>
                <w:lang w:val="en-GB"/>
              </w:rPr>
              <w:t>its</w:t>
            </w:r>
            <w:r w:rsidR="007F32A2" w:rsidRPr="00FA7A5F">
              <w:rPr>
                <w:lang w:val="en-GB"/>
              </w:rPr>
              <w:t xml:space="preserve"> </w:t>
            </w:r>
            <w:r w:rsidR="00D97360" w:rsidRPr="00FA7A5F">
              <w:rPr>
                <w:lang w:val="en-GB"/>
              </w:rPr>
              <w:t>90-minute</w:t>
            </w:r>
            <w:r w:rsidR="007F32A2">
              <w:rPr>
                <w:lang w:val="en-GB"/>
              </w:rPr>
              <w:t>s</w:t>
            </w:r>
            <w:r w:rsidR="00C72BB7" w:rsidRPr="00FA7A5F">
              <w:rPr>
                <w:lang w:val="en-GB"/>
              </w:rPr>
              <w:t>:</w:t>
            </w:r>
          </w:p>
          <w:p w14:paraId="001F7E7D" w14:textId="3362831F" w:rsidR="00981CFD" w:rsidRPr="00FA7A5F" w:rsidRDefault="00C72BB7" w:rsidP="00FA7A5F">
            <w:pPr>
              <w:tabs>
                <w:tab w:val="left" w:pos="330"/>
              </w:tabs>
              <w:ind w:left="330" w:hanging="270"/>
              <w:rPr>
                <w:lang w:val="en-GB"/>
              </w:rPr>
            </w:pPr>
            <w:r w:rsidRPr="00FA7A5F">
              <w:rPr>
                <w:lang w:val="en-GB"/>
              </w:rPr>
              <w:t>1.</w:t>
            </w:r>
            <w:r w:rsidR="00FA7A5F" w:rsidRPr="00FA7A5F">
              <w:rPr>
                <w:lang w:val="en-GB"/>
              </w:rPr>
              <w:tab/>
            </w:r>
            <w:r w:rsidRPr="00980908">
              <w:rPr>
                <w:b/>
                <w:lang w:val="en-GB"/>
              </w:rPr>
              <w:t>PowerP</w:t>
            </w:r>
            <w:r w:rsidR="00A46EE1" w:rsidRPr="00980908">
              <w:rPr>
                <w:b/>
                <w:lang w:val="en-GB"/>
              </w:rPr>
              <w:t>oint presentation</w:t>
            </w:r>
            <w:r w:rsidR="00A46EE1" w:rsidRPr="00FA7A5F">
              <w:rPr>
                <w:lang w:val="en-GB"/>
              </w:rPr>
              <w:t xml:space="preserve"> –</w:t>
            </w:r>
            <w:r w:rsidR="00980908">
              <w:rPr>
                <w:lang w:val="en-GB"/>
              </w:rPr>
              <w:t xml:space="preserve"> </w:t>
            </w:r>
            <w:r w:rsidR="002D00F3" w:rsidRPr="00FA7A5F">
              <w:rPr>
                <w:lang w:val="en-GB"/>
              </w:rPr>
              <w:t>with trainer’s notes in the “Notes View”</w:t>
            </w:r>
            <w:r w:rsidR="00981CFD" w:rsidRPr="00FA7A5F">
              <w:rPr>
                <w:lang w:val="en-GB"/>
              </w:rPr>
              <w:t xml:space="preserve"> to guide your presentation</w:t>
            </w:r>
            <w:r w:rsidR="00E33B6C" w:rsidRPr="00FA7A5F">
              <w:rPr>
                <w:lang w:val="en-GB"/>
              </w:rPr>
              <w:t xml:space="preserve"> and help you facilitate the exercises</w:t>
            </w:r>
            <w:r w:rsidR="00981CFD" w:rsidRPr="00FA7A5F">
              <w:rPr>
                <w:lang w:val="en-GB"/>
              </w:rPr>
              <w:t>.</w:t>
            </w:r>
          </w:p>
          <w:p w14:paraId="5C6C1F6E" w14:textId="0CFA98A6" w:rsidR="00E33B6C" w:rsidRPr="00FA7A5F" w:rsidRDefault="00A46EE1" w:rsidP="00FA7A5F">
            <w:pPr>
              <w:tabs>
                <w:tab w:val="left" w:pos="330"/>
              </w:tabs>
              <w:ind w:left="330" w:hanging="270"/>
              <w:rPr>
                <w:lang w:val="en-GB"/>
              </w:rPr>
            </w:pPr>
            <w:r w:rsidRPr="00FA7A5F">
              <w:rPr>
                <w:lang w:val="en-GB"/>
              </w:rPr>
              <w:t>2.</w:t>
            </w:r>
            <w:r w:rsidR="00FA7A5F" w:rsidRPr="00FA7A5F">
              <w:rPr>
                <w:lang w:val="en-GB"/>
              </w:rPr>
              <w:tab/>
            </w:r>
            <w:r w:rsidR="00E33B6C" w:rsidRPr="00FA7A5F">
              <w:rPr>
                <w:lang w:val="en-GB"/>
              </w:rPr>
              <w:t xml:space="preserve">A quick </w:t>
            </w:r>
            <w:r w:rsidR="00E33B6C" w:rsidRPr="00980908">
              <w:rPr>
                <w:b/>
                <w:lang w:val="en-GB"/>
              </w:rPr>
              <w:t>data assessment exercise</w:t>
            </w:r>
            <w:r w:rsidR="00E33B6C" w:rsidRPr="00FA7A5F">
              <w:rPr>
                <w:lang w:val="en-GB"/>
              </w:rPr>
              <w:t xml:space="preserve"> requiring copies of the single-page handout for this session.</w:t>
            </w:r>
          </w:p>
          <w:p w14:paraId="177287EF" w14:textId="77777777" w:rsidR="00C72BB7" w:rsidRDefault="00E33B6C" w:rsidP="00FA7A5F">
            <w:pPr>
              <w:tabs>
                <w:tab w:val="left" w:pos="330"/>
              </w:tabs>
              <w:ind w:left="330" w:hanging="270"/>
              <w:rPr>
                <w:lang w:val="en-GB"/>
              </w:rPr>
            </w:pPr>
            <w:r w:rsidRPr="00FA7A5F">
              <w:rPr>
                <w:lang w:val="en-GB"/>
              </w:rPr>
              <w:t>3.</w:t>
            </w:r>
            <w:r w:rsidR="00FA7A5F" w:rsidRPr="00FA7A5F">
              <w:rPr>
                <w:lang w:val="en-GB"/>
              </w:rPr>
              <w:tab/>
            </w:r>
            <w:r w:rsidRPr="00FA7A5F">
              <w:rPr>
                <w:lang w:val="en-GB"/>
              </w:rPr>
              <w:t xml:space="preserve">A longer </w:t>
            </w:r>
            <w:r w:rsidRPr="00980908">
              <w:rPr>
                <w:b/>
                <w:lang w:val="en-GB"/>
              </w:rPr>
              <w:t>video-based exercise</w:t>
            </w:r>
            <w:r w:rsidRPr="00FA7A5F">
              <w:rPr>
                <w:lang w:val="en-GB"/>
              </w:rPr>
              <w:t xml:space="preserve"> in which participants play sectoral roles working together to develop a multi-sector assessment form.</w:t>
            </w:r>
          </w:p>
          <w:p w14:paraId="0E1F9446" w14:textId="747DC16E" w:rsidR="007411C9" w:rsidRPr="00FA7A5F" w:rsidRDefault="007411C9" w:rsidP="00FA7A5F">
            <w:pPr>
              <w:tabs>
                <w:tab w:val="left" w:pos="330"/>
              </w:tabs>
              <w:ind w:left="330" w:hanging="270"/>
              <w:rPr>
                <w:lang w:val="en-GB"/>
              </w:rPr>
            </w:pPr>
          </w:p>
        </w:tc>
        <w:tc>
          <w:tcPr>
            <w:tcW w:w="3186" w:type="dxa"/>
            <w:gridSpan w:val="2"/>
            <w:tcBorders>
              <w:top w:val="single" w:sz="4" w:space="0" w:color="auto"/>
              <w:left w:val="single" w:sz="4" w:space="0" w:color="auto"/>
              <w:bottom w:val="single" w:sz="4" w:space="0" w:color="auto"/>
              <w:right w:val="single" w:sz="4" w:space="0" w:color="auto"/>
            </w:tcBorders>
            <w:hideMark/>
          </w:tcPr>
          <w:p w14:paraId="2DB537EC" w14:textId="77777777" w:rsidR="00FA7A5F" w:rsidRPr="00FA7A5F" w:rsidRDefault="00FA7A5F">
            <w:pPr>
              <w:rPr>
                <w:lang w:val="en-GB"/>
              </w:rPr>
            </w:pPr>
          </w:p>
          <w:p w14:paraId="6C87EB16" w14:textId="0AF32A94" w:rsidR="00C72BB7" w:rsidRPr="00FA7A5F" w:rsidRDefault="00C72BB7">
            <w:pPr>
              <w:rPr>
                <w:lang w:val="en-GB"/>
              </w:rPr>
            </w:pPr>
            <w:r w:rsidRPr="00FA7A5F">
              <w:rPr>
                <w:noProof/>
                <w:lang w:val="en-GB"/>
              </w:rPr>
              <w:drawing>
                <wp:inline distT="0" distB="0" distL="0" distR="0" wp14:anchorId="082D8F3D" wp14:editId="0A27CC58">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C72BB7" w:rsidRPr="00FA7A5F" w14:paraId="38B54FFD" w14:textId="77777777" w:rsidTr="00090E38">
        <w:trPr>
          <w:trHeight w:val="1601"/>
        </w:trPr>
        <w:tc>
          <w:tcPr>
            <w:tcW w:w="9016" w:type="dxa"/>
            <w:gridSpan w:val="3"/>
            <w:tcBorders>
              <w:top w:val="single" w:sz="4" w:space="0" w:color="auto"/>
              <w:left w:val="single" w:sz="4" w:space="0" w:color="auto"/>
              <w:bottom w:val="single" w:sz="4" w:space="0" w:color="auto"/>
              <w:right w:val="single" w:sz="4" w:space="0" w:color="auto"/>
            </w:tcBorders>
            <w:hideMark/>
          </w:tcPr>
          <w:p w14:paraId="3F72EF6E" w14:textId="569294EE" w:rsidR="00C72BB7" w:rsidRPr="00FA7A5F" w:rsidRDefault="00C72BB7">
            <w:pPr>
              <w:rPr>
                <w:b/>
                <w:lang w:val="en-GB"/>
              </w:rPr>
            </w:pPr>
            <w:r w:rsidRPr="00FA7A5F">
              <w:rPr>
                <w:b/>
                <w:lang w:val="en-GB"/>
              </w:rPr>
              <w:t xml:space="preserve">Learning </w:t>
            </w:r>
            <w:r w:rsidR="00980908">
              <w:rPr>
                <w:b/>
                <w:lang w:val="en-GB"/>
              </w:rPr>
              <w:t>o</w:t>
            </w:r>
            <w:r w:rsidRPr="00FA7A5F">
              <w:rPr>
                <w:b/>
                <w:lang w:val="en-GB"/>
              </w:rPr>
              <w:t xml:space="preserve">bjectives </w:t>
            </w:r>
          </w:p>
          <w:p w14:paraId="37581971" w14:textId="264DE210" w:rsidR="00AA699A" w:rsidRPr="00FA7A5F" w:rsidRDefault="00AA699A" w:rsidP="00FA7A5F">
            <w:pPr>
              <w:ind w:right="183"/>
              <w:rPr>
                <w:rFonts w:cstheme="minorHAnsi"/>
                <w:lang w:val="en-GB"/>
              </w:rPr>
            </w:pPr>
            <w:r w:rsidRPr="00FA7A5F">
              <w:rPr>
                <w:rFonts w:cstheme="minorHAnsi"/>
                <w:lang w:val="en-GB"/>
              </w:rPr>
              <w:t xml:space="preserve">By the end of this </w:t>
            </w:r>
            <w:r w:rsidR="00FA7A5F" w:rsidRPr="00FA7A5F">
              <w:rPr>
                <w:rFonts w:cstheme="minorHAnsi"/>
                <w:lang w:val="en-GB"/>
              </w:rPr>
              <w:t>session</w:t>
            </w:r>
            <w:r w:rsidRPr="00FA7A5F">
              <w:rPr>
                <w:rFonts w:cstheme="minorHAnsi"/>
                <w:lang w:val="en-GB"/>
              </w:rPr>
              <w:t xml:space="preserve">, </w:t>
            </w:r>
            <w:r w:rsidR="00297F18" w:rsidRPr="00FA7A5F">
              <w:rPr>
                <w:rFonts w:cstheme="minorHAnsi"/>
                <w:lang w:val="en-GB"/>
              </w:rPr>
              <w:t>participant</w:t>
            </w:r>
            <w:r w:rsidRPr="00FA7A5F">
              <w:rPr>
                <w:rFonts w:cstheme="minorHAnsi"/>
                <w:lang w:val="en-GB"/>
              </w:rPr>
              <w:t>s will be able to:</w:t>
            </w:r>
          </w:p>
          <w:p w14:paraId="587AB6F6" w14:textId="77777777" w:rsidR="00980908" w:rsidRPr="00980908" w:rsidRDefault="00980908" w:rsidP="00980908">
            <w:pPr>
              <w:pStyle w:val="ListParagraph"/>
              <w:numPr>
                <w:ilvl w:val="0"/>
                <w:numId w:val="8"/>
              </w:numPr>
              <w:ind w:left="510" w:right="183"/>
              <w:rPr>
                <w:lang w:val="en-GB"/>
              </w:rPr>
            </w:pPr>
            <w:r w:rsidRPr="00FC1D22">
              <w:rPr>
                <w:rFonts w:eastAsia="Open Sans Regular" w:cs="Calibri"/>
                <w:position w:val="1"/>
                <w:lang w:val="en-GB"/>
              </w:rPr>
              <w:t>E</w:t>
            </w:r>
            <w:r w:rsidRPr="00980908">
              <w:rPr>
                <w:lang w:val="en-GB"/>
              </w:rPr>
              <w:t>xplain the importance and focus of assessment at different phases in a crisis</w:t>
            </w:r>
          </w:p>
          <w:p w14:paraId="76C9D9B3" w14:textId="77777777" w:rsidR="00980908" w:rsidRPr="00980908" w:rsidRDefault="00980908" w:rsidP="00980908">
            <w:pPr>
              <w:pStyle w:val="ListParagraph"/>
              <w:numPr>
                <w:ilvl w:val="0"/>
                <w:numId w:val="8"/>
              </w:numPr>
              <w:ind w:left="510" w:right="183"/>
              <w:rPr>
                <w:lang w:val="en-GB"/>
              </w:rPr>
            </w:pPr>
            <w:r w:rsidRPr="00980908">
              <w:rPr>
                <w:lang w:val="en-GB"/>
              </w:rPr>
              <w:t>Cite Sphere guidance for assessments in each phase</w:t>
            </w:r>
          </w:p>
          <w:p w14:paraId="38B19C2B" w14:textId="77777777" w:rsidR="00980908" w:rsidRPr="00980908" w:rsidRDefault="00980908" w:rsidP="00980908">
            <w:pPr>
              <w:pStyle w:val="ListParagraph"/>
              <w:numPr>
                <w:ilvl w:val="0"/>
                <w:numId w:val="8"/>
              </w:numPr>
              <w:ind w:left="510" w:right="183"/>
              <w:rPr>
                <w:lang w:val="en-GB"/>
              </w:rPr>
            </w:pPr>
            <w:r w:rsidRPr="00980908">
              <w:rPr>
                <w:lang w:val="en-GB"/>
              </w:rPr>
              <w:t>Convert appropriate Sphere indicators into useful humanitarian assessment questions</w:t>
            </w:r>
          </w:p>
          <w:p w14:paraId="5EF88DDE" w14:textId="77777777" w:rsidR="00FA7A5F" w:rsidRDefault="00980908" w:rsidP="00980908">
            <w:pPr>
              <w:pStyle w:val="ListParagraph"/>
              <w:numPr>
                <w:ilvl w:val="0"/>
                <w:numId w:val="8"/>
              </w:numPr>
              <w:ind w:left="510" w:right="183"/>
              <w:rPr>
                <w:lang w:val="en-GB"/>
              </w:rPr>
            </w:pPr>
            <w:r w:rsidRPr="00980908">
              <w:rPr>
                <w:lang w:val="en-GB"/>
              </w:rPr>
              <w:t>Contribute to the design of multi-sector assessments</w:t>
            </w:r>
          </w:p>
          <w:p w14:paraId="3378B49A" w14:textId="1FD58FC0" w:rsidR="007411C9" w:rsidRPr="00FA7A5F" w:rsidRDefault="007411C9" w:rsidP="007411C9">
            <w:pPr>
              <w:pStyle w:val="ListParagraph"/>
              <w:ind w:left="510" w:right="183"/>
              <w:rPr>
                <w:lang w:val="en-GB"/>
              </w:rPr>
            </w:pPr>
          </w:p>
        </w:tc>
      </w:tr>
      <w:tr w:rsidR="00C72BB7" w:rsidRPr="00FA7A5F" w14:paraId="2150EE1C" w14:textId="77777777" w:rsidTr="00C72BB7">
        <w:tc>
          <w:tcPr>
            <w:tcW w:w="9016" w:type="dxa"/>
            <w:gridSpan w:val="3"/>
            <w:tcBorders>
              <w:top w:val="single" w:sz="4" w:space="0" w:color="auto"/>
              <w:left w:val="single" w:sz="4" w:space="0" w:color="auto"/>
              <w:bottom w:val="single" w:sz="4" w:space="0" w:color="auto"/>
              <w:right w:val="single" w:sz="4" w:space="0" w:color="auto"/>
            </w:tcBorders>
            <w:hideMark/>
          </w:tcPr>
          <w:p w14:paraId="1ECA60CC" w14:textId="4E0BE83A" w:rsidR="00C72BB7" w:rsidRPr="00FA7A5F" w:rsidRDefault="00C72BB7">
            <w:pPr>
              <w:rPr>
                <w:b/>
                <w:lang w:val="en-GB"/>
              </w:rPr>
            </w:pPr>
            <w:r w:rsidRPr="00FA7A5F">
              <w:rPr>
                <w:b/>
                <w:lang w:val="en-GB"/>
              </w:rPr>
              <w:t xml:space="preserve">Key </w:t>
            </w:r>
            <w:r w:rsidR="00980908">
              <w:rPr>
                <w:b/>
                <w:lang w:val="en-GB"/>
              </w:rPr>
              <w:t>m</w:t>
            </w:r>
            <w:r w:rsidRPr="00FA7A5F">
              <w:rPr>
                <w:b/>
                <w:lang w:val="en-GB"/>
              </w:rPr>
              <w:t>essages</w:t>
            </w:r>
          </w:p>
          <w:p w14:paraId="0F22453E" w14:textId="7E30FF4C" w:rsidR="00744F14" w:rsidRPr="00FA7A5F" w:rsidRDefault="00744F14">
            <w:pPr>
              <w:rPr>
                <w:lang w:val="en-GB"/>
              </w:rPr>
            </w:pPr>
            <w:r w:rsidRPr="00FA7A5F">
              <w:rPr>
                <w:lang w:val="en-GB"/>
              </w:rPr>
              <w:t>These are key messages of the session that you should highlight</w:t>
            </w:r>
            <w:r w:rsidR="00C2287F" w:rsidRPr="00FA7A5F">
              <w:rPr>
                <w:lang w:val="en-GB"/>
              </w:rPr>
              <w:t xml:space="preserve"> in your presentation and underline at the conclusion of the session.</w:t>
            </w:r>
            <w:r w:rsidRPr="00FA7A5F">
              <w:rPr>
                <w:lang w:val="en-GB"/>
              </w:rPr>
              <w:t xml:space="preserve"> The goal is that participants will absorb and </w:t>
            </w:r>
            <w:r w:rsidR="00FA7A5F" w:rsidRPr="00FA7A5F">
              <w:rPr>
                <w:lang w:val="en-GB"/>
              </w:rPr>
              <w:t xml:space="preserve">be able to </w:t>
            </w:r>
            <w:r w:rsidRPr="00FA7A5F">
              <w:rPr>
                <w:lang w:val="en-GB"/>
              </w:rPr>
              <w:t>restate these key message</w:t>
            </w:r>
            <w:r w:rsidR="00A13953" w:rsidRPr="00FA7A5F">
              <w:rPr>
                <w:lang w:val="en-GB"/>
              </w:rPr>
              <w:t>s</w:t>
            </w:r>
            <w:r w:rsidRPr="00FA7A5F">
              <w:rPr>
                <w:lang w:val="en-GB"/>
              </w:rPr>
              <w:t xml:space="preserve"> with colleagues </w:t>
            </w:r>
            <w:r w:rsidR="005B6D8B" w:rsidRPr="00FA7A5F">
              <w:rPr>
                <w:lang w:val="en-GB"/>
              </w:rPr>
              <w:t>throughout</w:t>
            </w:r>
            <w:r w:rsidR="00FD2707" w:rsidRPr="00FA7A5F">
              <w:rPr>
                <w:lang w:val="en-GB"/>
              </w:rPr>
              <w:t xml:space="preserve"> and after</w:t>
            </w:r>
            <w:r w:rsidRPr="00FA7A5F">
              <w:rPr>
                <w:lang w:val="en-GB"/>
              </w:rPr>
              <w:t xml:space="preserve"> the training. </w:t>
            </w:r>
          </w:p>
          <w:p w14:paraId="095404BF" w14:textId="77777777" w:rsidR="00980908" w:rsidRPr="00980908" w:rsidRDefault="00980908" w:rsidP="00980908">
            <w:pPr>
              <w:pStyle w:val="ListParagraph"/>
              <w:numPr>
                <w:ilvl w:val="0"/>
                <w:numId w:val="8"/>
              </w:numPr>
              <w:ind w:left="510" w:right="183"/>
              <w:rPr>
                <w:lang w:val="en-GB"/>
              </w:rPr>
            </w:pPr>
            <w:r w:rsidRPr="00980908">
              <w:rPr>
                <w:lang w:val="en-GB"/>
              </w:rPr>
              <w:t>Assessment is needed before, during, and throughout the aftermath of crises, and it should improve over time.</w:t>
            </w:r>
          </w:p>
          <w:p w14:paraId="7746C25D" w14:textId="77777777" w:rsidR="00980908" w:rsidRPr="00980908" w:rsidRDefault="00980908" w:rsidP="00980908">
            <w:pPr>
              <w:pStyle w:val="ListParagraph"/>
              <w:numPr>
                <w:ilvl w:val="0"/>
                <w:numId w:val="8"/>
              </w:numPr>
              <w:ind w:left="510" w:right="183"/>
              <w:rPr>
                <w:lang w:val="en-GB"/>
              </w:rPr>
            </w:pPr>
            <w:r w:rsidRPr="00980908">
              <w:rPr>
                <w:lang w:val="en-GB"/>
              </w:rPr>
              <w:t>Assessment includes learning the needs, resources, vulnerabilities, and capacities of communities and people affected by crisis.</w:t>
            </w:r>
          </w:p>
          <w:p w14:paraId="709B65B7" w14:textId="77777777" w:rsidR="00980908" w:rsidRPr="00980908" w:rsidRDefault="00980908" w:rsidP="00980908">
            <w:pPr>
              <w:pStyle w:val="ListParagraph"/>
              <w:numPr>
                <w:ilvl w:val="0"/>
                <w:numId w:val="8"/>
              </w:numPr>
              <w:ind w:left="510" w:right="183"/>
              <w:rPr>
                <w:lang w:val="en-GB"/>
              </w:rPr>
            </w:pPr>
            <w:r w:rsidRPr="00980908">
              <w:rPr>
                <w:lang w:val="en-GB"/>
              </w:rPr>
              <w:t>Assessments should engage the community, be coordinated, and designed to support programme decision-making.</w:t>
            </w:r>
          </w:p>
          <w:p w14:paraId="198E1153" w14:textId="77777777" w:rsidR="00FA7A5F" w:rsidRDefault="00980908" w:rsidP="00980908">
            <w:pPr>
              <w:pStyle w:val="ListParagraph"/>
              <w:numPr>
                <w:ilvl w:val="0"/>
                <w:numId w:val="8"/>
              </w:numPr>
              <w:ind w:left="510" w:right="183"/>
              <w:rPr>
                <w:lang w:val="en-GB"/>
              </w:rPr>
            </w:pPr>
            <w:r w:rsidRPr="00980908">
              <w:rPr>
                <w:lang w:val="en-GB"/>
              </w:rPr>
              <w:t>Sphere provides practical tools (Indicators and checklists in particular) for developing high quality assessments – use them.</w:t>
            </w:r>
          </w:p>
          <w:p w14:paraId="3944D94B" w14:textId="006764AE" w:rsidR="007411C9" w:rsidRPr="00FA7A5F" w:rsidRDefault="007411C9" w:rsidP="007411C9">
            <w:pPr>
              <w:pStyle w:val="ListParagraph"/>
              <w:ind w:left="510" w:right="183"/>
              <w:rPr>
                <w:lang w:val="en-GB"/>
              </w:rPr>
            </w:pPr>
          </w:p>
        </w:tc>
      </w:tr>
      <w:tr w:rsidR="00C72BB7" w:rsidRPr="00FA7A5F" w14:paraId="2C617D82" w14:textId="77777777" w:rsidTr="00A46EE1">
        <w:trPr>
          <w:trHeight w:val="350"/>
        </w:trPr>
        <w:tc>
          <w:tcPr>
            <w:tcW w:w="7915" w:type="dxa"/>
            <w:gridSpan w:val="2"/>
            <w:tcBorders>
              <w:top w:val="single" w:sz="4" w:space="0" w:color="auto"/>
              <w:left w:val="single" w:sz="4" w:space="0" w:color="auto"/>
              <w:bottom w:val="single" w:sz="4" w:space="0" w:color="auto"/>
              <w:right w:val="single" w:sz="4" w:space="0" w:color="auto"/>
            </w:tcBorders>
          </w:tcPr>
          <w:p w14:paraId="38CB762C" w14:textId="4F5C3817" w:rsidR="00C72BB7" w:rsidRPr="00FA7A5F" w:rsidRDefault="00C72BB7" w:rsidP="00A46EE1">
            <w:pPr>
              <w:spacing w:line="240" w:lineRule="auto"/>
              <w:rPr>
                <w:b/>
                <w:lang w:val="en-GB"/>
              </w:rPr>
            </w:pPr>
            <w:r w:rsidRPr="00FA7A5F">
              <w:rPr>
                <w:b/>
                <w:lang w:val="en-GB"/>
              </w:rPr>
              <w:t xml:space="preserve">Concise </w:t>
            </w:r>
            <w:r w:rsidR="00980908" w:rsidRPr="00FA7A5F">
              <w:rPr>
                <w:b/>
                <w:lang w:val="en-GB"/>
              </w:rPr>
              <w:t>session plan</w:t>
            </w:r>
          </w:p>
        </w:tc>
        <w:tc>
          <w:tcPr>
            <w:tcW w:w="1101" w:type="dxa"/>
            <w:tcBorders>
              <w:top w:val="single" w:sz="4" w:space="0" w:color="auto"/>
              <w:left w:val="single" w:sz="4" w:space="0" w:color="auto"/>
              <w:bottom w:val="single" w:sz="4" w:space="0" w:color="auto"/>
              <w:right w:val="single" w:sz="4" w:space="0" w:color="auto"/>
            </w:tcBorders>
          </w:tcPr>
          <w:p w14:paraId="70815331" w14:textId="77777777" w:rsidR="00C72BB7" w:rsidRPr="00FA7A5F" w:rsidRDefault="00C72BB7" w:rsidP="00C72BB7">
            <w:pPr>
              <w:spacing w:line="240" w:lineRule="auto"/>
              <w:rPr>
                <w:b/>
                <w:lang w:val="en-GB"/>
              </w:rPr>
            </w:pPr>
            <w:r w:rsidRPr="00FA7A5F">
              <w:rPr>
                <w:b/>
                <w:lang w:val="en-GB"/>
              </w:rPr>
              <w:t>Timings</w:t>
            </w:r>
          </w:p>
        </w:tc>
      </w:tr>
      <w:tr w:rsidR="00A46EE1" w:rsidRPr="00FA7A5F" w14:paraId="4570A474"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33189DB3" w14:textId="7AE48A62" w:rsidR="00A46EE1" w:rsidRPr="00FA7A5F" w:rsidRDefault="00A46EE1" w:rsidP="00C817B5">
            <w:pPr>
              <w:pStyle w:val="ListParagraph"/>
              <w:numPr>
                <w:ilvl w:val="0"/>
                <w:numId w:val="16"/>
              </w:numPr>
              <w:ind w:left="790"/>
              <w:rPr>
                <w:lang w:val="en-GB"/>
              </w:rPr>
            </w:pPr>
            <w:r w:rsidRPr="00FA7A5F">
              <w:rPr>
                <w:lang w:val="en-GB"/>
              </w:rPr>
              <w:t xml:space="preserve">Introduction </w:t>
            </w:r>
            <w:r w:rsidR="0002139A" w:rsidRPr="00FA7A5F">
              <w:rPr>
                <w:lang w:val="en-GB"/>
              </w:rPr>
              <w:t>and learning objectives</w:t>
            </w:r>
            <w:r w:rsidR="00AA75D5" w:rsidRPr="00FA7A5F">
              <w:rPr>
                <w:lang w:val="en-GB"/>
              </w:rPr>
              <w:t xml:space="preserve"> (slides 1</w:t>
            </w:r>
            <w:r w:rsidR="007F32A2">
              <w:rPr>
                <w:lang w:val="en-GB"/>
              </w:rPr>
              <w:t>–</w:t>
            </w:r>
            <w:r w:rsidR="00AA75D5" w:rsidRPr="00FA7A5F">
              <w:rPr>
                <w:lang w:val="en-GB"/>
              </w:rPr>
              <w:t>2)</w:t>
            </w:r>
          </w:p>
        </w:tc>
        <w:tc>
          <w:tcPr>
            <w:tcW w:w="1101" w:type="dxa"/>
            <w:tcBorders>
              <w:top w:val="single" w:sz="4" w:space="0" w:color="auto"/>
              <w:left w:val="single" w:sz="4" w:space="0" w:color="auto"/>
              <w:bottom w:val="single" w:sz="4" w:space="0" w:color="auto"/>
              <w:right w:val="single" w:sz="4" w:space="0" w:color="auto"/>
            </w:tcBorders>
          </w:tcPr>
          <w:p w14:paraId="52669BB7" w14:textId="77777777" w:rsidR="00A46EE1" w:rsidRPr="00FA7A5F" w:rsidRDefault="00A46EE1" w:rsidP="00A46EE1">
            <w:pPr>
              <w:rPr>
                <w:lang w:val="en-GB"/>
              </w:rPr>
            </w:pPr>
            <w:r w:rsidRPr="00FA7A5F">
              <w:rPr>
                <w:lang w:val="en-GB"/>
              </w:rPr>
              <w:t>5 min</w:t>
            </w:r>
          </w:p>
        </w:tc>
      </w:tr>
      <w:tr w:rsidR="00A46EE1" w:rsidRPr="00FA7A5F" w14:paraId="2AD57F2A"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0D61E257" w14:textId="3A4AC2D4" w:rsidR="00A46EE1" w:rsidRPr="00FA7A5F" w:rsidRDefault="00E9487C" w:rsidP="00C817B5">
            <w:pPr>
              <w:pStyle w:val="ListParagraph"/>
              <w:numPr>
                <w:ilvl w:val="0"/>
                <w:numId w:val="16"/>
              </w:numPr>
              <w:ind w:left="790"/>
              <w:rPr>
                <w:lang w:val="en-GB"/>
              </w:rPr>
            </w:pPr>
            <w:r w:rsidRPr="00FA7A5F">
              <w:rPr>
                <w:lang w:val="en-GB"/>
              </w:rPr>
              <w:t>D</w:t>
            </w:r>
            <w:r w:rsidR="005E7DDF" w:rsidRPr="00FA7A5F">
              <w:rPr>
                <w:lang w:val="en-GB"/>
              </w:rPr>
              <w:t>ifferent types of assessments and priorities over time</w:t>
            </w:r>
            <w:r w:rsidR="002D16AE" w:rsidRPr="00FA7A5F">
              <w:rPr>
                <w:lang w:val="en-GB"/>
              </w:rPr>
              <w:t xml:space="preserve"> (3</w:t>
            </w:r>
            <w:r w:rsidR="007F32A2">
              <w:rPr>
                <w:lang w:val="en-GB"/>
              </w:rPr>
              <w:t>–</w:t>
            </w:r>
            <w:r w:rsidR="002D16AE" w:rsidRPr="00FA7A5F">
              <w:rPr>
                <w:lang w:val="en-GB"/>
              </w:rPr>
              <w:t>7)</w:t>
            </w:r>
          </w:p>
        </w:tc>
        <w:tc>
          <w:tcPr>
            <w:tcW w:w="1101" w:type="dxa"/>
            <w:tcBorders>
              <w:top w:val="single" w:sz="4" w:space="0" w:color="auto"/>
              <w:left w:val="single" w:sz="4" w:space="0" w:color="auto"/>
              <w:bottom w:val="single" w:sz="4" w:space="0" w:color="auto"/>
              <w:right w:val="single" w:sz="4" w:space="0" w:color="auto"/>
            </w:tcBorders>
          </w:tcPr>
          <w:p w14:paraId="7F34E22B" w14:textId="1E05023B" w:rsidR="00A46EE1" w:rsidRPr="00FA7A5F" w:rsidRDefault="0002139A" w:rsidP="00A46EE1">
            <w:pPr>
              <w:rPr>
                <w:lang w:val="en-GB"/>
              </w:rPr>
            </w:pPr>
            <w:r w:rsidRPr="00FA7A5F">
              <w:rPr>
                <w:lang w:val="en-GB"/>
              </w:rPr>
              <w:t>1</w:t>
            </w:r>
            <w:r w:rsidR="00A5376C" w:rsidRPr="00FA7A5F">
              <w:rPr>
                <w:lang w:val="en-GB"/>
              </w:rPr>
              <w:t>0</w:t>
            </w:r>
            <w:r w:rsidR="00F9650D" w:rsidRPr="00FA7A5F">
              <w:rPr>
                <w:lang w:val="en-GB"/>
              </w:rPr>
              <w:t xml:space="preserve"> </w:t>
            </w:r>
            <w:r w:rsidR="00A46EE1" w:rsidRPr="00FA7A5F">
              <w:rPr>
                <w:lang w:val="en-GB"/>
              </w:rPr>
              <w:t>min</w:t>
            </w:r>
          </w:p>
        </w:tc>
      </w:tr>
      <w:tr w:rsidR="00A46EE1" w:rsidRPr="00FA7A5F" w14:paraId="53AAB03C" w14:textId="77777777" w:rsidTr="00FA7A5F">
        <w:trPr>
          <w:trHeight w:val="70"/>
        </w:trPr>
        <w:tc>
          <w:tcPr>
            <w:tcW w:w="7915" w:type="dxa"/>
            <w:gridSpan w:val="2"/>
            <w:tcBorders>
              <w:top w:val="single" w:sz="4" w:space="0" w:color="auto"/>
              <w:left w:val="single" w:sz="4" w:space="0" w:color="auto"/>
              <w:bottom w:val="single" w:sz="4" w:space="0" w:color="auto"/>
              <w:right w:val="single" w:sz="4" w:space="0" w:color="auto"/>
            </w:tcBorders>
          </w:tcPr>
          <w:p w14:paraId="5B7C2554" w14:textId="0BB07FD0" w:rsidR="00A46EE1" w:rsidRPr="00FA7A5F" w:rsidRDefault="005E7DDF" w:rsidP="00C817B5">
            <w:pPr>
              <w:pStyle w:val="ListParagraph"/>
              <w:numPr>
                <w:ilvl w:val="0"/>
                <w:numId w:val="16"/>
              </w:numPr>
              <w:ind w:left="790"/>
              <w:rPr>
                <w:lang w:val="en-GB"/>
              </w:rPr>
            </w:pPr>
            <w:r w:rsidRPr="00FA7A5F">
              <w:rPr>
                <w:lang w:val="en-GB"/>
              </w:rPr>
              <w:t xml:space="preserve">Improved assessments and </w:t>
            </w:r>
            <w:r w:rsidR="00C459A9" w:rsidRPr="00FA7A5F">
              <w:rPr>
                <w:lang w:val="en-GB"/>
              </w:rPr>
              <w:t xml:space="preserve">disaggregated data </w:t>
            </w:r>
            <w:r w:rsidR="002D16AE" w:rsidRPr="00FA7A5F">
              <w:rPr>
                <w:lang w:val="en-GB"/>
              </w:rPr>
              <w:t>(8</w:t>
            </w:r>
            <w:r w:rsidR="007F32A2">
              <w:rPr>
                <w:lang w:val="en-GB"/>
              </w:rPr>
              <w:t>–</w:t>
            </w:r>
            <w:r w:rsidR="00947630" w:rsidRPr="00FA7A5F">
              <w:rPr>
                <w:lang w:val="en-GB"/>
              </w:rPr>
              <w:t>16</w:t>
            </w:r>
            <w:r w:rsidR="002D16AE" w:rsidRPr="00FA7A5F">
              <w:rPr>
                <w:lang w:val="en-GB"/>
              </w:rPr>
              <w:t>)</w:t>
            </w:r>
          </w:p>
        </w:tc>
        <w:tc>
          <w:tcPr>
            <w:tcW w:w="1101" w:type="dxa"/>
            <w:tcBorders>
              <w:top w:val="single" w:sz="4" w:space="0" w:color="auto"/>
              <w:left w:val="single" w:sz="4" w:space="0" w:color="auto"/>
              <w:bottom w:val="single" w:sz="4" w:space="0" w:color="auto"/>
              <w:right w:val="single" w:sz="4" w:space="0" w:color="auto"/>
            </w:tcBorders>
          </w:tcPr>
          <w:p w14:paraId="44B0F4C3" w14:textId="343B9BC6" w:rsidR="00A46EE1" w:rsidRPr="00FA7A5F" w:rsidRDefault="008B46EF" w:rsidP="00A46EE1">
            <w:pPr>
              <w:rPr>
                <w:lang w:val="en-GB"/>
              </w:rPr>
            </w:pPr>
            <w:r w:rsidRPr="00FA7A5F">
              <w:rPr>
                <w:lang w:val="en-GB"/>
              </w:rPr>
              <w:t>1</w:t>
            </w:r>
            <w:r w:rsidR="00D600AC" w:rsidRPr="00FA7A5F">
              <w:rPr>
                <w:lang w:val="en-GB"/>
              </w:rPr>
              <w:t>0</w:t>
            </w:r>
            <w:r w:rsidR="00A46EE1" w:rsidRPr="00FA7A5F">
              <w:rPr>
                <w:lang w:val="en-GB"/>
              </w:rPr>
              <w:t xml:space="preserve"> min</w:t>
            </w:r>
          </w:p>
        </w:tc>
      </w:tr>
      <w:tr w:rsidR="003E663F" w:rsidRPr="00FA7A5F" w14:paraId="478579BF" w14:textId="77777777" w:rsidTr="00A46EE1">
        <w:trPr>
          <w:trHeight w:val="377"/>
        </w:trPr>
        <w:tc>
          <w:tcPr>
            <w:tcW w:w="7915" w:type="dxa"/>
            <w:gridSpan w:val="2"/>
            <w:tcBorders>
              <w:top w:val="single" w:sz="4" w:space="0" w:color="auto"/>
              <w:left w:val="single" w:sz="4" w:space="0" w:color="auto"/>
              <w:bottom w:val="single" w:sz="4" w:space="0" w:color="auto"/>
              <w:right w:val="single" w:sz="4" w:space="0" w:color="auto"/>
            </w:tcBorders>
          </w:tcPr>
          <w:p w14:paraId="6D72163C" w14:textId="5109CB18" w:rsidR="003E663F" w:rsidRPr="00FA7A5F" w:rsidRDefault="00D600AC" w:rsidP="00C817B5">
            <w:pPr>
              <w:pStyle w:val="ListParagraph"/>
              <w:numPr>
                <w:ilvl w:val="0"/>
                <w:numId w:val="16"/>
              </w:numPr>
              <w:ind w:left="790"/>
              <w:rPr>
                <w:lang w:val="en-GB"/>
              </w:rPr>
            </w:pPr>
            <w:r w:rsidRPr="00FA7A5F">
              <w:rPr>
                <w:lang w:val="en-GB"/>
              </w:rPr>
              <w:t>Improving the quality of assessment questions using Sphere indicators</w:t>
            </w:r>
            <w:r w:rsidR="007411C9">
              <w:rPr>
                <w:lang w:val="en-GB"/>
              </w:rPr>
              <w:br/>
            </w:r>
            <w:r w:rsidRPr="00FA7A5F">
              <w:rPr>
                <w:lang w:val="en-GB"/>
              </w:rPr>
              <w:t>(17</w:t>
            </w:r>
            <w:r w:rsidR="007F32A2">
              <w:rPr>
                <w:lang w:val="en-GB"/>
              </w:rPr>
              <w:t>–</w:t>
            </w:r>
            <w:r w:rsidRPr="00FA7A5F">
              <w:rPr>
                <w:lang w:val="en-GB"/>
              </w:rPr>
              <w:t>21)</w:t>
            </w:r>
          </w:p>
        </w:tc>
        <w:tc>
          <w:tcPr>
            <w:tcW w:w="1101" w:type="dxa"/>
            <w:tcBorders>
              <w:top w:val="single" w:sz="4" w:space="0" w:color="auto"/>
              <w:left w:val="single" w:sz="4" w:space="0" w:color="auto"/>
              <w:bottom w:val="single" w:sz="4" w:space="0" w:color="auto"/>
              <w:right w:val="single" w:sz="4" w:space="0" w:color="auto"/>
            </w:tcBorders>
          </w:tcPr>
          <w:p w14:paraId="4CCBF511" w14:textId="72515E57" w:rsidR="003E663F" w:rsidRPr="00FA7A5F" w:rsidRDefault="00D600AC" w:rsidP="00A46EE1">
            <w:pPr>
              <w:rPr>
                <w:lang w:val="en-GB"/>
              </w:rPr>
            </w:pPr>
            <w:r w:rsidRPr="00FA7A5F">
              <w:rPr>
                <w:lang w:val="en-GB"/>
              </w:rPr>
              <w:t>1</w:t>
            </w:r>
            <w:r w:rsidR="003E663F" w:rsidRPr="00FA7A5F">
              <w:rPr>
                <w:lang w:val="en-GB"/>
              </w:rPr>
              <w:t>0 min</w:t>
            </w:r>
          </w:p>
        </w:tc>
      </w:tr>
      <w:tr w:rsidR="0002139A" w:rsidRPr="00FA7A5F" w14:paraId="51D10D33" w14:textId="77777777" w:rsidTr="007411C9">
        <w:trPr>
          <w:trHeight w:val="80"/>
        </w:trPr>
        <w:tc>
          <w:tcPr>
            <w:tcW w:w="7915" w:type="dxa"/>
            <w:gridSpan w:val="2"/>
            <w:tcBorders>
              <w:top w:val="single" w:sz="4" w:space="0" w:color="auto"/>
              <w:left w:val="single" w:sz="4" w:space="0" w:color="auto"/>
              <w:bottom w:val="single" w:sz="4" w:space="0" w:color="auto"/>
              <w:right w:val="single" w:sz="4" w:space="0" w:color="auto"/>
            </w:tcBorders>
          </w:tcPr>
          <w:p w14:paraId="2C20FA6E" w14:textId="2930F325" w:rsidR="0002139A" w:rsidRPr="00FA7A5F" w:rsidRDefault="00D600AC" w:rsidP="00C817B5">
            <w:pPr>
              <w:pStyle w:val="ListParagraph"/>
              <w:numPr>
                <w:ilvl w:val="0"/>
                <w:numId w:val="16"/>
              </w:numPr>
              <w:ind w:left="790"/>
              <w:rPr>
                <w:lang w:val="en-GB"/>
              </w:rPr>
            </w:pPr>
            <w:r w:rsidRPr="00FA7A5F">
              <w:rPr>
                <w:lang w:val="en-GB"/>
              </w:rPr>
              <w:t xml:space="preserve">Multi-sector assessment design exercise </w:t>
            </w:r>
            <w:r w:rsidR="007F32A2">
              <w:rPr>
                <w:lang w:val="en-GB"/>
              </w:rPr>
              <w:t>and</w:t>
            </w:r>
            <w:r w:rsidRPr="00FA7A5F">
              <w:rPr>
                <w:lang w:val="en-GB"/>
              </w:rPr>
              <w:t xml:space="preserve"> debrief</w:t>
            </w:r>
            <w:r w:rsidR="002D16AE" w:rsidRPr="00FA7A5F">
              <w:rPr>
                <w:lang w:val="en-GB"/>
              </w:rPr>
              <w:t xml:space="preserve"> (</w:t>
            </w:r>
            <w:r w:rsidRPr="00FA7A5F">
              <w:rPr>
                <w:lang w:val="en-GB"/>
              </w:rPr>
              <w:t>22</w:t>
            </w:r>
            <w:r w:rsidR="007F32A2">
              <w:rPr>
                <w:lang w:val="en-GB"/>
              </w:rPr>
              <w:t>–</w:t>
            </w:r>
            <w:r w:rsidRPr="00FA7A5F">
              <w:rPr>
                <w:lang w:val="en-GB"/>
              </w:rPr>
              <w:t>24</w:t>
            </w:r>
            <w:r w:rsidR="002D16AE" w:rsidRPr="00FA7A5F">
              <w:rPr>
                <w:lang w:val="en-GB"/>
              </w:rPr>
              <w:t>)</w:t>
            </w:r>
          </w:p>
        </w:tc>
        <w:tc>
          <w:tcPr>
            <w:tcW w:w="1101" w:type="dxa"/>
            <w:tcBorders>
              <w:top w:val="single" w:sz="4" w:space="0" w:color="auto"/>
              <w:left w:val="single" w:sz="4" w:space="0" w:color="auto"/>
              <w:bottom w:val="single" w:sz="4" w:space="0" w:color="auto"/>
              <w:right w:val="single" w:sz="4" w:space="0" w:color="auto"/>
            </w:tcBorders>
          </w:tcPr>
          <w:p w14:paraId="083419DE" w14:textId="357BC954" w:rsidR="0002139A" w:rsidRPr="00FA7A5F" w:rsidRDefault="00D600AC" w:rsidP="00A46EE1">
            <w:pPr>
              <w:rPr>
                <w:lang w:val="en-GB"/>
              </w:rPr>
            </w:pPr>
            <w:r w:rsidRPr="00FA7A5F">
              <w:rPr>
                <w:lang w:val="en-GB"/>
              </w:rPr>
              <w:t>45</w:t>
            </w:r>
            <w:r w:rsidR="0002139A" w:rsidRPr="00FA7A5F">
              <w:rPr>
                <w:lang w:val="en-GB"/>
              </w:rPr>
              <w:t xml:space="preserve"> min</w:t>
            </w:r>
          </w:p>
        </w:tc>
      </w:tr>
      <w:tr w:rsidR="00231C50" w:rsidRPr="00FA7A5F" w14:paraId="4D6492AC" w14:textId="77777777" w:rsidTr="00A46EE1">
        <w:tc>
          <w:tcPr>
            <w:tcW w:w="7915" w:type="dxa"/>
            <w:gridSpan w:val="2"/>
            <w:tcBorders>
              <w:top w:val="single" w:sz="4" w:space="0" w:color="auto"/>
              <w:left w:val="single" w:sz="4" w:space="0" w:color="auto"/>
              <w:bottom w:val="single" w:sz="4" w:space="0" w:color="auto"/>
              <w:right w:val="single" w:sz="4" w:space="0" w:color="auto"/>
            </w:tcBorders>
          </w:tcPr>
          <w:p w14:paraId="1922448F" w14:textId="6EEE4DA0" w:rsidR="00231C50" w:rsidRPr="00FA7A5F" w:rsidRDefault="00231C50" w:rsidP="00C817B5">
            <w:pPr>
              <w:pStyle w:val="ListParagraph"/>
              <w:numPr>
                <w:ilvl w:val="0"/>
                <w:numId w:val="16"/>
              </w:numPr>
              <w:ind w:left="790"/>
              <w:rPr>
                <w:lang w:val="en-GB"/>
              </w:rPr>
            </w:pPr>
            <w:r w:rsidRPr="00FA7A5F">
              <w:rPr>
                <w:lang w:val="en-GB"/>
              </w:rPr>
              <w:t>Wrap-up and summary</w:t>
            </w:r>
            <w:r w:rsidR="002D16AE" w:rsidRPr="00FA7A5F">
              <w:rPr>
                <w:lang w:val="en-GB"/>
              </w:rPr>
              <w:t xml:space="preserve"> (</w:t>
            </w:r>
            <w:r w:rsidR="00D600AC" w:rsidRPr="00FA7A5F">
              <w:rPr>
                <w:lang w:val="en-GB"/>
              </w:rPr>
              <w:t xml:space="preserve">25 </w:t>
            </w:r>
            <w:r w:rsidR="007F32A2">
              <w:rPr>
                <w:lang w:val="en-GB"/>
              </w:rPr>
              <w:t>and</w:t>
            </w:r>
            <w:r w:rsidR="00D600AC" w:rsidRPr="00FA7A5F">
              <w:rPr>
                <w:lang w:val="en-GB"/>
              </w:rPr>
              <w:t xml:space="preserve"> 26</w:t>
            </w:r>
            <w:r w:rsidR="002D16AE" w:rsidRPr="00FA7A5F">
              <w:rPr>
                <w:lang w:val="en-GB"/>
              </w:rPr>
              <w:t>)</w:t>
            </w:r>
          </w:p>
        </w:tc>
        <w:tc>
          <w:tcPr>
            <w:tcW w:w="1101" w:type="dxa"/>
            <w:tcBorders>
              <w:top w:val="single" w:sz="4" w:space="0" w:color="auto"/>
              <w:left w:val="single" w:sz="4" w:space="0" w:color="auto"/>
              <w:bottom w:val="single" w:sz="4" w:space="0" w:color="auto"/>
              <w:right w:val="single" w:sz="4" w:space="0" w:color="auto"/>
            </w:tcBorders>
          </w:tcPr>
          <w:p w14:paraId="52ACE1F0" w14:textId="386E9398" w:rsidR="00231C50" w:rsidRPr="00FA7A5F" w:rsidRDefault="00D600AC" w:rsidP="00A46EE1">
            <w:pPr>
              <w:rPr>
                <w:lang w:val="en-GB"/>
              </w:rPr>
            </w:pPr>
            <w:r w:rsidRPr="00FA7A5F">
              <w:rPr>
                <w:lang w:val="en-GB"/>
              </w:rPr>
              <w:t>10</w:t>
            </w:r>
            <w:r w:rsidR="008B46EF" w:rsidRPr="00FA7A5F">
              <w:rPr>
                <w:lang w:val="en-GB"/>
              </w:rPr>
              <w:t xml:space="preserve"> </w:t>
            </w:r>
            <w:r w:rsidR="00231C50" w:rsidRPr="00FA7A5F">
              <w:rPr>
                <w:lang w:val="en-GB"/>
              </w:rPr>
              <w:t>min</w:t>
            </w:r>
          </w:p>
        </w:tc>
      </w:tr>
      <w:tr w:rsidR="00EC337E" w:rsidRPr="00FA7A5F" w14:paraId="40399DC4" w14:textId="77777777" w:rsidTr="00EC3E4F">
        <w:tc>
          <w:tcPr>
            <w:tcW w:w="9016" w:type="dxa"/>
            <w:gridSpan w:val="3"/>
            <w:tcBorders>
              <w:top w:val="single" w:sz="4" w:space="0" w:color="auto"/>
              <w:left w:val="single" w:sz="4" w:space="0" w:color="auto"/>
              <w:bottom w:val="single" w:sz="4" w:space="0" w:color="auto"/>
              <w:right w:val="single" w:sz="4" w:space="0" w:color="auto"/>
            </w:tcBorders>
          </w:tcPr>
          <w:p w14:paraId="1922439B" w14:textId="78BD1CE2" w:rsidR="00EC337E" w:rsidRPr="00FA7A5F" w:rsidRDefault="008A7A20" w:rsidP="00A46EE1">
            <w:pPr>
              <w:rPr>
                <w:b/>
                <w:lang w:val="en-GB"/>
              </w:rPr>
            </w:pPr>
            <w:r w:rsidRPr="00FA7A5F">
              <w:rPr>
                <w:lang w:val="en-GB"/>
              </w:rPr>
              <w:lastRenderedPageBreak/>
              <w:br w:type="page"/>
            </w:r>
            <w:r w:rsidR="00EC337E" w:rsidRPr="00FA7A5F">
              <w:rPr>
                <w:b/>
                <w:lang w:val="en-GB"/>
              </w:rPr>
              <w:t>Other files you will need</w:t>
            </w:r>
          </w:p>
          <w:p w14:paraId="46049C49" w14:textId="4724E6E4" w:rsidR="00071267" w:rsidRPr="00FA7A5F" w:rsidRDefault="00071267" w:rsidP="007D1C24">
            <w:pPr>
              <w:rPr>
                <w:lang w:val="en-GB"/>
              </w:rPr>
            </w:pPr>
            <w:r w:rsidRPr="00FA7A5F">
              <w:rPr>
                <w:lang w:val="en-GB"/>
              </w:rPr>
              <w:t xml:space="preserve">The PowerPoint file for this session is </w:t>
            </w:r>
            <w:r w:rsidR="00E57B42" w:rsidRPr="00FA7A5F">
              <w:rPr>
                <w:b/>
                <w:lang w:val="en-GB"/>
              </w:rPr>
              <w:t xml:space="preserve">STP </w:t>
            </w:r>
            <w:r w:rsidR="00DF4266" w:rsidRPr="00FA7A5F">
              <w:rPr>
                <w:b/>
                <w:lang w:val="en-GB"/>
              </w:rPr>
              <w:t>13</w:t>
            </w:r>
            <w:r w:rsidR="00E57B42" w:rsidRPr="00FA7A5F">
              <w:rPr>
                <w:b/>
                <w:lang w:val="en-GB"/>
              </w:rPr>
              <w:t xml:space="preserve"> </w:t>
            </w:r>
            <w:r w:rsidR="00DF4266" w:rsidRPr="00FA7A5F">
              <w:rPr>
                <w:b/>
                <w:lang w:val="en-GB"/>
              </w:rPr>
              <w:t xml:space="preserve">Sphere, Assessment </w:t>
            </w:r>
            <w:r w:rsidR="007F32A2">
              <w:rPr>
                <w:b/>
                <w:lang w:val="en-GB"/>
              </w:rPr>
              <w:t>and</w:t>
            </w:r>
            <w:r w:rsidR="00DF4266" w:rsidRPr="00FA7A5F">
              <w:rPr>
                <w:b/>
                <w:lang w:val="en-GB"/>
              </w:rPr>
              <w:t xml:space="preserve"> Analysis</w:t>
            </w:r>
            <w:r w:rsidR="00E57B42" w:rsidRPr="00FA7A5F">
              <w:rPr>
                <w:b/>
                <w:lang w:val="en-GB"/>
              </w:rPr>
              <w:t>.pptx</w:t>
            </w:r>
          </w:p>
          <w:p w14:paraId="70905CAC" w14:textId="2782D3D9" w:rsidR="00EC337E" w:rsidRPr="00FA7A5F" w:rsidRDefault="00F25AEA" w:rsidP="007D1C24">
            <w:pPr>
              <w:rPr>
                <w:lang w:val="en-GB"/>
              </w:rPr>
            </w:pPr>
            <w:r w:rsidRPr="00FA7A5F">
              <w:rPr>
                <w:lang w:val="en-GB"/>
              </w:rPr>
              <w:t xml:space="preserve">There </w:t>
            </w:r>
            <w:r w:rsidR="00D0545C">
              <w:rPr>
                <w:lang w:val="en-GB"/>
              </w:rPr>
              <w:t xml:space="preserve">are </w:t>
            </w:r>
            <w:r w:rsidR="007F32A2">
              <w:rPr>
                <w:lang w:val="en-GB"/>
              </w:rPr>
              <w:t>three</w:t>
            </w:r>
            <w:r w:rsidR="00895B1A" w:rsidRPr="00FA7A5F">
              <w:rPr>
                <w:lang w:val="en-GB"/>
              </w:rPr>
              <w:t xml:space="preserve"> </w:t>
            </w:r>
            <w:r w:rsidR="00FA7A5F">
              <w:rPr>
                <w:lang w:val="en-GB"/>
              </w:rPr>
              <w:t>Word</w:t>
            </w:r>
            <w:r w:rsidR="00895B1A" w:rsidRPr="00FA7A5F">
              <w:rPr>
                <w:lang w:val="en-GB"/>
              </w:rPr>
              <w:t xml:space="preserve"> file</w:t>
            </w:r>
            <w:r w:rsidR="007F32A2">
              <w:rPr>
                <w:lang w:val="en-GB"/>
              </w:rPr>
              <w:t>s</w:t>
            </w:r>
            <w:r w:rsidR="00895B1A" w:rsidRPr="00FA7A5F">
              <w:rPr>
                <w:lang w:val="en-GB"/>
              </w:rPr>
              <w:t xml:space="preserve"> for handouts</w:t>
            </w:r>
            <w:r w:rsidR="00FA7A5F">
              <w:rPr>
                <w:lang w:val="en-GB"/>
              </w:rPr>
              <w:t>:</w:t>
            </w:r>
          </w:p>
          <w:p w14:paraId="195F8DF6" w14:textId="61060478" w:rsidR="00740CDC" w:rsidRDefault="00895B1A" w:rsidP="00DF4266">
            <w:pPr>
              <w:pStyle w:val="ListParagraph"/>
              <w:numPr>
                <w:ilvl w:val="0"/>
                <w:numId w:val="22"/>
              </w:numPr>
              <w:rPr>
                <w:lang w:val="en-GB"/>
              </w:rPr>
            </w:pPr>
            <w:r w:rsidRPr="00FA7A5F">
              <w:rPr>
                <w:b/>
                <w:lang w:val="en-GB"/>
              </w:rPr>
              <w:t xml:space="preserve">STP </w:t>
            </w:r>
            <w:r w:rsidR="00DF4266" w:rsidRPr="00FA7A5F">
              <w:rPr>
                <w:b/>
                <w:lang w:val="en-GB"/>
              </w:rPr>
              <w:t>13 Data Handout</w:t>
            </w:r>
            <w:r w:rsidR="0023583C" w:rsidRPr="00FA7A5F">
              <w:rPr>
                <w:b/>
                <w:lang w:val="en-GB"/>
              </w:rPr>
              <w:t>.docx</w:t>
            </w:r>
            <w:r w:rsidR="0023583C" w:rsidRPr="00FA7A5F">
              <w:rPr>
                <w:lang w:val="en-GB"/>
              </w:rPr>
              <w:t xml:space="preserve"> (print </w:t>
            </w:r>
            <w:r w:rsidR="007C1264">
              <w:rPr>
                <w:lang w:val="en-GB"/>
              </w:rPr>
              <w:t>one</w:t>
            </w:r>
            <w:r w:rsidR="007C1264" w:rsidRPr="00FA7A5F">
              <w:rPr>
                <w:lang w:val="en-GB"/>
              </w:rPr>
              <w:t xml:space="preserve"> </w:t>
            </w:r>
            <w:r w:rsidR="0023583C" w:rsidRPr="00FA7A5F">
              <w:rPr>
                <w:lang w:val="en-GB"/>
              </w:rPr>
              <w:t>for each participant</w:t>
            </w:r>
            <w:r w:rsidR="00DF4266" w:rsidRPr="00FA7A5F">
              <w:rPr>
                <w:lang w:val="en-GB"/>
              </w:rPr>
              <w:t xml:space="preserve"> and one for yourself</w:t>
            </w:r>
            <w:r w:rsidR="0023583C" w:rsidRPr="00FA7A5F">
              <w:rPr>
                <w:lang w:val="en-GB"/>
              </w:rPr>
              <w:t>)</w:t>
            </w:r>
          </w:p>
          <w:p w14:paraId="3EF880D8" w14:textId="03F9AE38" w:rsidR="00D0545C" w:rsidRDefault="00D0545C" w:rsidP="00DF4266">
            <w:pPr>
              <w:pStyle w:val="ListParagraph"/>
              <w:numPr>
                <w:ilvl w:val="0"/>
                <w:numId w:val="22"/>
              </w:numPr>
              <w:rPr>
                <w:lang w:val="en-GB"/>
              </w:rPr>
            </w:pPr>
            <w:r w:rsidRPr="00D0545C">
              <w:rPr>
                <w:b/>
                <w:bCs/>
                <w:lang w:val="en-GB"/>
              </w:rPr>
              <w:t xml:space="preserve">STP 13 Guidance for </w:t>
            </w:r>
            <w:r w:rsidR="007F32A2">
              <w:rPr>
                <w:b/>
                <w:bCs/>
                <w:lang w:val="en-GB"/>
              </w:rPr>
              <w:t>C</w:t>
            </w:r>
            <w:r w:rsidRPr="00D0545C">
              <w:rPr>
                <w:b/>
                <w:bCs/>
                <w:lang w:val="en-GB"/>
              </w:rPr>
              <w:t xml:space="preserve">oordination </w:t>
            </w:r>
            <w:r w:rsidR="007F32A2">
              <w:rPr>
                <w:b/>
                <w:bCs/>
                <w:lang w:val="en-GB"/>
              </w:rPr>
              <w:t>T</w:t>
            </w:r>
            <w:r w:rsidRPr="00D0545C">
              <w:rPr>
                <w:b/>
                <w:bCs/>
                <w:lang w:val="en-GB"/>
              </w:rPr>
              <w:t>eam Handout.docx</w:t>
            </w:r>
            <w:r>
              <w:rPr>
                <w:lang w:val="en-GB"/>
              </w:rPr>
              <w:t xml:space="preserve"> (print </w:t>
            </w:r>
            <w:r w:rsidR="007C1264">
              <w:rPr>
                <w:lang w:val="en-GB"/>
              </w:rPr>
              <w:t>one</w:t>
            </w:r>
            <w:r>
              <w:rPr>
                <w:lang w:val="en-GB"/>
              </w:rPr>
              <w:t xml:space="preserve"> for each member of the coordination team, i.e. the total number of participants divided by </w:t>
            </w:r>
            <w:r w:rsidR="007C1264">
              <w:rPr>
                <w:lang w:val="en-GB"/>
              </w:rPr>
              <w:t>six</w:t>
            </w:r>
            <w:r>
              <w:rPr>
                <w:lang w:val="en-GB"/>
              </w:rPr>
              <w:t>)</w:t>
            </w:r>
          </w:p>
          <w:p w14:paraId="22C7374E" w14:textId="5B183371" w:rsidR="00D0545C" w:rsidRPr="00D0545C" w:rsidRDefault="00D0545C" w:rsidP="00D0545C">
            <w:pPr>
              <w:pStyle w:val="ListParagraph"/>
              <w:numPr>
                <w:ilvl w:val="0"/>
                <w:numId w:val="22"/>
              </w:numPr>
              <w:rPr>
                <w:lang w:val="en-GB"/>
              </w:rPr>
            </w:pPr>
            <w:r>
              <w:rPr>
                <w:b/>
                <w:bCs/>
                <w:lang w:val="en-GB"/>
              </w:rPr>
              <w:t xml:space="preserve">STP 13 Chapter </w:t>
            </w:r>
            <w:r w:rsidR="007F32A2">
              <w:rPr>
                <w:b/>
                <w:bCs/>
                <w:lang w:val="en-GB"/>
              </w:rPr>
              <w:t>I</w:t>
            </w:r>
            <w:r>
              <w:rPr>
                <w:b/>
                <w:bCs/>
                <w:lang w:val="en-GB"/>
              </w:rPr>
              <w:t xml:space="preserve">cons.docx </w:t>
            </w:r>
            <w:r>
              <w:rPr>
                <w:lang w:val="en-GB"/>
              </w:rPr>
              <w:t xml:space="preserve">(print </w:t>
            </w:r>
            <w:r w:rsidR="007C1264">
              <w:rPr>
                <w:lang w:val="en-GB"/>
              </w:rPr>
              <w:t>one</w:t>
            </w:r>
            <w:r>
              <w:rPr>
                <w:lang w:val="en-GB"/>
              </w:rPr>
              <w:t xml:space="preserve"> copy and </w:t>
            </w:r>
            <w:r w:rsidRPr="00D0545C">
              <w:rPr>
                <w:lang w:val="en-GB"/>
              </w:rPr>
              <w:t>laminate for reuse. These can be shuffled and given to groups to assign sectors at random if necessary</w:t>
            </w:r>
            <w:r>
              <w:rPr>
                <w:lang w:val="en-GB"/>
              </w:rPr>
              <w:t>, and may come in useful for other sessions too. Food Security and Nutrition can be grouped or separated.</w:t>
            </w:r>
            <w:r w:rsidRPr="00D0545C">
              <w:rPr>
                <w:lang w:val="en-GB"/>
              </w:rPr>
              <w:t>)</w:t>
            </w:r>
          </w:p>
          <w:p w14:paraId="2E384847" w14:textId="2BE46F4A" w:rsidR="007411C9" w:rsidRPr="00ED0C7A" w:rsidRDefault="00ED0C7A" w:rsidP="007411C9">
            <w:pPr>
              <w:rPr>
                <w:lang w:val="en-GB"/>
              </w:rPr>
            </w:pPr>
            <w:r>
              <w:rPr>
                <w:lang w:val="en-GB"/>
              </w:rPr>
              <w:t>You may wish to create “coordinator” badges for the members of the coordination team in the group exercise. This will help you to quickly recognise who the visiting coordinator is as you move between sectoral groups.</w:t>
            </w:r>
          </w:p>
        </w:tc>
      </w:tr>
      <w:tr w:rsidR="00980908" w:rsidRPr="00FA7A5F" w14:paraId="4F2CA6E8" w14:textId="77777777" w:rsidTr="00EC3E4F">
        <w:tc>
          <w:tcPr>
            <w:tcW w:w="9016" w:type="dxa"/>
            <w:gridSpan w:val="3"/>
            <w:tcBorders>
              <w:top w:val="single" w:sz="4" w:space="0" w:color="auto"/>
              <w:left w:val="single" w:sz="4" w:space="0" w:color="auto"/>
              <w:bottom w:val="single" w:sz="4" w:space="0" w:color="auto"/>
              <w:right w:val="single" w:sz="4" w:space="0" w:color="auto"/>
            </w:tcBorders>
          </w:tcPr>
          <w:p w14:paraId="19DD6DE3" w14:textId="77777777" w:rsidR="00980908" w:rsidRDefault="00980908" w:rsidP="00980908">
            <w:pPr>
              <w:rPr>
                <w:b/>
                <w:lang w:val="en-GB"/>
              </w:rPr>
            </w:pPr>
            <w:r>
              <w:rPr>
                <w:b/>
                <w:lang w:val="en-GB"/>
              </w:rPr>
              <w:t>General norms for all Sphere training sessions</w:t>
            </w:r>
          </w:p>
          <w:p w14:paraId="5ECD6B64" w14:textId="77777777" w:rsidR="00980908" w:rsidRDefault="00980908" w:rsidP="00980908">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099DB193" w14:textId="77777777" w:rsidR="00980908" w:rsidRDefault="00980908" w:rsidP="00980908">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01B20A81" w14:textId="77777777" w:rsidR="00980908" w:rsidRDefault="00980908" w:rsidP="00980908">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2649AFE3" w14:textId="77777777" w:rsidR="00980908" w:rsidRDefault="00980908" w:rsidP="00980908">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73ED53B5" w14:textId="77777777" w:rsidR="00980908" w:rsidRDefault="00980908" w:rsidP="00980908">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72B13917" w14:textId="77777777" w:rsidR="00980908" w:rsidRDefault="00980908" w:rsidP="00980908">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13E82EC1" w14:textId="77777777" w:rsidR="00980908" w:rsidRDefault="00980908" w:rsidP="00980908">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4D565E48" w14:textId="77777777" w:rsidR="00980908" w:rsidRDefault="00980908" w:rsidP="00980908">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056BC488" w14:textId="77777777" w:rsidR="00980908" w:rsidRDefault="00980908" w:rsidP="00980908">
            <w:pPr>
              <w:numPr>
                <w:ilvl w:val="0"/>
                <w:numId w:val="11"/>
              </w:numPr>
              <w:spacing w:line="252" w:lineRule="auto"/>
              <w:ind w:left="700"/>
              <w:rPr>
                <w:bCs/>
                <w:lang w:val="en-GB"/>
              </w:rPr>
            </w:pPr>
            <w:r>
              <w:rPr>
                <w:bCs/>
                <w:lang w:val="en-GB"/>
              </w:rPr>
              <w:t xml:space="preserve">Decide how you will share the responsibilities if you have a co-trainer. </w:t>
            </w:r>
          </w:p>
          <w:p w14:paraId="125F36C1" w14:textId="77777777" w:rsidR="00980908" w:rsidRDefault="00980908" w:rsidP="00980908">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69C43711" w14:textId="77777777" w:rsidR="00980908" w:rsidRDefault="00980908" w:rsidP="00980908">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278186C8" w14:textId="77777777" w:rsidR="00980908" w:rsidRDefault="00980908" w:rsidP="00980908">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2F1C66F2" w14:textId="77777777" w:rsidR="00980908" w:rsidRDefault="00980908" w:rsidP="00980908">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6C02B64F" w14:textId="77777777" w:rsidR="007411C9" w:rsidRDefault="007411C9" w:rsidP="00980908">
            <w:pPr>
              <w:rPr>
                <w:b/>
                <w:lang w:val="en-GB"/>
              </w:rPr>
            </w:pPr>
          </w:p>
          <w:p w14:paraId="7E2520EF" w14:textId="758E37E1" w:rsidR="00980908" w:rsidRDefault="00980908" w:rsidP="00980908">
            <w:pPr>
              <w:rPr>
                <w:b/>
                <w:lang w:val="en-GB"/>
              </w:rPr>
            </w:pPr>
            <w:r>
              <w:rPr>
                <w:b/>
                <w:lang w:val="en-GB"/>
              </w:rPr>
              <w:t>Sphere Training Package surveys</w:t>
            </w:r>
          </w:p>
          <w:p w14:paraId="716D6E8D" w14:textId="77777777" w:rsidR="00980908" w:rsidRDefault="00980908" w:rsidP="00980908">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0E370FA3" w14:textId="77777777" w:rsidR="00980908" w:rsidRDefault="00980908" w:rsidP="00980908">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715F8FCB" w14:textId="77777777" w:rsidR="00980908" w:rsidRDefault="00980908" w:rsidP="00980908">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7A1C45B2" w14:textId="77777777" w:rsidR="00980908" w:rsidRDefault="00980908" w:rsidP="00980908">
            <w:pPr>
              <w:spacing w:line="252" w:lineRule="auto"/>
              <w:rPr>
                <w:bCs/>
                <w:lang w:val="en-GB"/>
              </w:rPr>
            </w:pPr>
          </w:p>
          <w:p w14:paraId="29AAADAF" w14:textId="77777777" w:rsidR="00980908" w:rsidRDefault="00980908" w:rsidP="00980908">
            <w:pPr>
              <w:spacing w:line="252" w:lineRule="auto"/>
              <w:rPr>
                <w:b/>
                <w:lang w:val="en-GB"/>
              </w:rPr>
            </w:pPr>
            <w:r>
              <w:rPr>
                <w:b/>
                <w:lang w:val="en-GB"/>
              </w:rPr>
              <w:t>Participant feedback</w:t>
            </w:r>
          </w:p>
          <w:p w14:paraId="13D5DB55" w14:textId="77777777" w:rsidR="00980908" w:rsidRDefault="00980908" w:rsidP="00980908">
            <w:pPr>
              <w:pStyle w:val="ListParagraph"/>
              <w:numPr>
                <w:ilvl w:val="0"/>
                <w:numId w:val="26"/>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0E4C0DAB" w14:textId="77777777" w:rsidR="00980908" w:rsidRDefault="00980908" w:rsidP="00980908">
            <w:pPr>
              <w:spacing w:line="252" w:lineRule="auto"/>
              <w:rPr>
                <w:bCs/>
                <w:lang w:val="en-GB"/>
              </w:rPr>
            </w:pPr>
          </w:p>
          <w:p w14:paraId="16B51F08" w14:textId="77777777" w:rsidR="00980908" w:rsidRDefault="00980908" w:rsidP="00980908">
            <w:pPr>
              <w:spacing w:line="252" w:lineRule="auto"/>
              <w:rPr>
                <w:b/>
                <w:lang w:val="en-GB"/>
              </w:rPr>
            </w:pPr>
            <w:r>
              <w:rPr>
                <w:b/>
                <w:lang w:val="en-GB"/>
              </w:rPr>
              <w:t>Sharing a training report</w:t>
            </w:r>
          </w:p>
          <w:p w14:paraId="3D743B71" w14:textId="77777777" w:rsidR="00980908" w:rsidRDefault="00980908" w:rsidP="00980908">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504055E9" w14:textId="11C6FCD0" w:rsidR="00980908" w:rsidRPr="00FA7A5F" w:rsidRDefault="00980908" w:rsidP="00980908">
            <w:pPr>
              <w:spacing w:line="252" w:lineRule="auto"/>
              <w:ind w:left="340"/>
              <w:rPr>
                <w:bCs/>
                <w:lang w:val="en-GB"/>
              </w:rPr>
            </w:pPr>
          </w:p>
        </w:tc>
      </w:tr>
      <w:tr w:rsidR="007F00AD" w:rsidRPr="00FA7A5F" w14:paraId="39C0E500" w14:textId="77777777" w:rsidTr="00EC3E4F">
        <w:tc>
          <w:tcPr>
            <w:tcW w:w="9016" w:type="dxa"/>
            <w:gridSpan w:val="3"/>
            <w:tcBorders>
              <w:top w:val="single" w:sz="4" w:space="0" w:color="auto"/>
              <w:left w:val="single" w:sz="4" w:space="0" w:color="auto"/>
              <w:bottom w:val="single" w:sz="4" w:space="0" w:color="auto"/>
              <w:right w:val="single" w:sz="4" w:space="0" w:color="auto"/>
            </w:tcBorders>
          </w:tcPr>
          <w:p w14:paraId="381DF0EA" w14:textId="72FE1477" w:rsidR="007F00AD" w:rsidRPr="00FA7A5F" w:rsidRDefault="007D1C24" w:rsidP="007F00AD">
            <w:pPr>
              <w:rPr>
                <w:b/>
                <w:lang w:val="en-GB"/>
              </w:rPr>
            </w:pPr>
            <w:r w:rsidRPr="00FA7A5F">
              <w:rPr>
                <w:lang w:val="en-GB"/>
              </w:rPr>
              <w:lastRenderedPageBreak/>
              <w:br w:type="page"/>
            </w:r>
            <w:r w:rsidR="007F00AD" w:rsidRPr="00FA7A5F">
              <w:rPr>
                <w:lang w:val="en-GB"/>
              </w:rPr>
              <w:br w:type="page"/>
            </w:r>
            <w:r w:rsidR="00980908">
              <w:rPr>
                <w:b/>
                <w:lang w:val="en-GB"/>
              </w:rPr>
              <w:t>T</w:t>
            </w:r>
            <w:r w:rsidR="007F00AD" w:rsidRPr="00FA7A5F">
              <w:rPr>
                <w:b/>
                <w:lang w:val="en-GB"/>
              </w:rPr>
              <w:t>ips for local modification</w:t>
            </w:r>
          </w:p>
          <w:p w14:paraId="07B1987E" w14:textId="6E0B0057" w:rsidR="00887D2C" w:rsidRPr="00FA7A5F" w:rsidRDefault="007F00AD" w:rsidP="00887D2C">
            <w:pPr>
              <w:pStyle w:val="ListParagraph"/>
              <w:numPr>
                <w:ilvl w:val="0"/>
                <w:numId w:val="18"/>
              </w:numPr>
              <w:rPr>
                <w:lang w:val="en-GB"/>
              </w:rPr>
            </w:pPr>
            <w:r w:rsidRPr="00FA7A5F">
              <w:rPr>
                <w:lang w:val="en-GB"/>
              </w:rPr>
              <w:t>If you do not have access to power or equipment to present P</w:t>
            </w:r>
            <w:r w:rsidR="00980908">
              <w:rPr>
                <w:lang w:val="en-GB"/>
              </w:rPr>
              <w:t>owerPoint</w:t>
            </w:r>
            <w:r w:rsidRPr="00FA7A5F">
              <w:rPr>
                <w:lang w:val="en-GB"/>
              </w:rPr>
              <w:t xml:space="preserve"> slides, print the slides on A3 paper in advance and conduct the session as a live event. </w:t>
            </w:r>
            <w:r w:rsidR="00C23814" w:rsidRPr="00FA7A5F">
              <w:rPr>
                <w:lang w:val="en-GB"/>
              </w:rPr>
              <w:t>As long as partici</w:t>
            </w:r>
            <w:r w:rsidR="00887D2C" w:rsidRPr="00FA7A5F">
              <w:rPr>
                <w:lang w:val="en-GB"/>
              </w:rPr>
              <w:t>pant</w:t>
            </w:r>
            <w:r w:rsidR="00C23814" w:rsidRPr="00FA7A5F">
              <w:rPr>
                <w:lang w:val="en-GB"/>
              </w:rPr>
              <w:t xml:space="preserve">s have access to the Sphere </w:t>
            </w:r>
            <w:r w:rsidR="00FA7A5F">
              <w:rPr>
                <w:lang w:val="en-GB"/>
              </w:rPr>
              <w:t>H</w:t>
            </w:r>
            <w:r w:rsidR="00C23814" w:rsidRPr="00FA7A5F">
              <w:rPr>
                <w:lang w:val="en-GB"/>
              </w:rPr>
              <w:t>andbook and materials for writing on flip</w:t>
            </w:r>
            <w:r w:rsidR="007C1264">
              <w:rPr>
                <w:lang w:val="en-GB"/>
              </w:rPr>
              <w:t xml:space="preserve"> </w:t>
            </w:r>
            <w:r w:rsidR="00C23814" w:rsidRPr="00FA7A5F">
              <w:rPr>
                <w:lang w:val="en-GB"/>
              </w:rPr>
              <w:t>chart</w:t>
            </w:r>
            <w:r w:rsidR="00FA7A5F">
              <w:rPr>
                <w:lang w:val="en-GB"/>
              </w:rPr>
              <w:t>s</w:t>
            </w:r>
            <w:r w:rsidR="00C23814" w:rsidRPr="00FA7A5F">
              <w:rPr>
                <w:lang w:val="en-GB"/>
              </w:rPr>
              <w:t xml:space="preserve"> or other large paper, this session should work well in any setting and for any level of technology.</w:t>
            </w:r>
          </w:p>
          <w:p w14:paraId="190D51ED" w14:textId="4A7A53A3" w:rsidR="00887D2C" w:rsidRPr="00FA7A5F" w:rsidRDefault="00887D2C" w:rsidP="00887D2C">
            <w:pPr>
              <w:pStyle w:val="ListParagraph"/>
              <w:numPr>
                <w:ilvl w:val="0"/>
                <w:numId w:val="18"/>
              </w:numPr>
              <w:rPr>
                <w:lang w:val="en-GB"/>
              </w:rPr>
            </w:pPr>
            <w:r w:rsidRPr="00FA7A5F">
              <w:rPr>
                <w:lang w:val="en-GB"/>
              </w:rPr>
              <w:t xml:space="preserve">The video-based exercise for developing assessment questions from Sphere indicators for multi-sector assessment can be run </w:t>
            </w:r>
            <w:r w:rsidR="001162D6" w:rsidRPr="00FA7A5F">
              <w:rPr>
                <w:lang w:val="en-GB"/>
              </w:rPr>
              <w:t>without</w:t>
            </w:r>
            <w:r w:rsidRPr="00FA7A5F">
              <w:rPr>
                <w:lang w:val="en-GB"/>
              </w:rPr>
              <w:t xml:space="preserve"> the video. In this case, use an emergency</w:t>
            </w:r>
            <w:r w:rsidR="001162D6" w:rsidRPr="00FA7A5F">
              <w:rPr>
                <w:lang w:val="en-GB"/>
              </w:rPr>
              <w:t xml:space="preserve"> </w:t>
            </w:r>
            <w:r w:rsidRPr="00FA7A5F">
              <w:rPr>
                <w:lang w:val="en-GB"/>
              </w:rPr>
              <w:t xml:space="preserve">situation that participants in your group </w:t>
            </w:r>
            <w:r w:rsidR="00FA7A5F">
              <w:rPr>
                <w:lang w:val="en-GB"/>
              </w:rPr>
              <w:t>are</w:t>
            </w:r>
            <w:r w:rsidRPr="00FA7A5F">
              <w:rPr>
                <w:lang w:val="en-GB"/>
              </w:rPr>
              <w:t xml:space="preserve"> fami</w:t>
            </w:r>
            <w:r w:rsidR="001162D6" w:rsidRPr="00FA7A5F">
              <w:rPr>
                <w:lang w:val="en-GB"/>
              </w:rPr>
              <w:t>li</w:t>
            </w:r>
            <w:r w:rsidRPr="00FA7A5F">
              <w:rPr>
                <w:lang w:val="en-GB"/>
              </w:rPr>
              <w:t xml:space="preserve">ar with. Explain the situation briefly and then run the exercise as it is explained in the presentation and </w:t>
            </w:r>
            <w:r w:rsidR="007C1264">
              <w:rPr>
                <w:lang w:val="en-GB"/>
              </w:rPr>
              <w:t>trainer</w:t>
            </w:r>
            <w:r w:rsidR="007C1264" w:rsidRPr="00FA7A5F">
              <w:rPr>
                <w:lang w:val="en-GB"/>
              </w:rPr>
              <w:t xml:space="preserve">’s </w:t>
            </w:r>
            <w:r w:rsidRPr="00FA7A5F">
              <w:rPr>
                <w:lang w:val="en-GB"/>
              </w:rPr>
              <w:t xml:space="preserve">notes. </w:t>
            </w:r>
          </w:p>
          <w:p w14:paraId="141BB92E" w14:textId="0E2F9D3D" w:rsidR="00D34BC7" w:rsidRPr="00FA7A5F" w:rsidRDefault="00D34BC7" w:rsidP="00887D2C">
            <w:pPr>
              <w:pStyle w:val="ListParagraph"/>
              <w:numPr>
                <w:ilvl w:val="0"/>
                <w:numId w:val="18"/>
              </w:numPr>
              <w:rPr>
                <w:lang w:val="en-GB"/>
              </w:rPr>
            </w:pPr>
            <w:r w:rsidRPr="00FA7A5F">
              <w:rPr>
                <w:lang w:val="en-GB"/>
              </w:rPr>
              <w:t xml:space="preserve">As an option where opportunity exists and </w:t>
            </w:r>
            <w:r w:rsidR="007C1264">
              <w:rPr>
                <w:lang w:val="en-GB"/>
              </w:rPr>
              <w:t xml:space="preserve">there is enough </w:t>
            </w:r>
            <w:r w:rsidRPr="00FA7A5F">
              <w:rPr>
                <w:lang w:val="en-GB"/>
              </w:rPr>
              <w:t>time, use the “</w:t>
            </w:r>
            <w:r w:rsidR="00386E3A" w:rsidRPr="00FA7A5F">
              <w:rPr>
                <w:lang w:val="en-GB"/>
              </w:rPr>
              <w:t>Field School</w:t>
            </w:r>
            <w:r w:rsidRPr="00FA7A5F">
              <w:rPr>
                <w:lang w:val="en-GB"/>
              </w:rPr>
              <w:t>”</w:t>
            </w:r>
            <w:r w:rsidR="00386E3A" w:rsidRPr="00FA7A5F">
              <w:rPr>
                <w:lang w:val="en-GB"/>
              </w:rPr>
              <w:t xml:space="preserve"> option</w:t>
            </w:r>
            <w:r w:rsidRPr="00FA7A5F">
              <w:rPr>
                <w:lang w:val="en-GB"/>
              </w:rPr>
              <w:t xml:space="preserve"> to deliver this content. See the trainer</w:t>
            </w:r>
            <w:r w:rsidR="007C1264">
              <w:rPr>
                <w:lang w:val="en-GB"/>
              </w:rPr>
              <w:t>’</w:t>
            </w:r>
            <w:r w:rsidRPr="00FA7A5F">
              <w:rPr>
                <w:lang w:val="en-GB"/>
              </w:rPr>
              <w:t>s note for session 11 (</w:t>
            </w:r>
            <w:r w:rsidRPr="00FA7A5F">
              <w:rPr>
                <w:b/>
                <w:bCs/>
                <w:lang w:val="en-GB"/>
              </w:rPr>
              <w:t>STP TN 1</w:t>
            </w:r>
            <w:r w:rsidR="00FA7A5F" w:rsidRPr="00FA7A5F">
              <w:rPr>
                <w:b/>
                <w:bCs/>
                <w:lang w:val="en-GB"/>
              </w:rPr>
              <w:t>1</w:t>
            </w:r>
            <w:r w:rsidRPr="00FA7A5F">
              <w:rPr>
                <w:b/>
                <w:bCs/>
                <w:lang w:val="en-GB"/>
              </w:rPr>
              <w:t xml:space="preserve"> Using Sphere in Practice.docx</w:t>
            </w:r>
            <w:r w:rsidRPr="00FA7A5F">
              <w:rPr>
                <w:lang w:val="en-GB"/>
              </w:rPr>
              <w:t xml:space="preserve">) for a description of the Field School approach to </w:t>
            </w:r>
            <w:r w:rsidR="007C1264">
              <w:rPr>
                <w:lang w:val="en-GB"/>
              </w:rPr>
              <w:t>applying</w:t>
            </w:r>
            <w:r w:rsidR="007C1264" w:rsidRPr="00FA7A5F">
              <w:rPr>
                <w:lang w:val="en-GB"/>
              </w:rPr>
              <w:t xml:space="preserve"> </w:t>
            </w:r>
            <w:r w:rsidRPr="00FA7A5F">
              <w:rPr>
                <w:lang w:val="en-GB"/>
              </w:rPr>
              <w:t xml:space="preserve">Sphere </w:t>
            </w:r>
            <w:r w:rsidR="00186907">
              <w:rPr>
                <w:lang w:val="en-GB"/>
              </w:rPr>
              <w:t xml:space="preserve">training </w:t>
            </w:r>
            <w:r w:rsidR="007C1264">
              <w:rPr>
                <w:lang w:val="en-GB"/>
              </w:rPr>
              <w:t>in practice</w:t>
            </w:r>
            <w:r w:rsidR="00FA7A5F">
              <w:rPr>
                <w:lang w:val="en-GB"/>
              </w:rPr>
              <w:t>.</w:t>
            </w:r>
          </w:p>
          <w:p w14:paraId="25ECD024" w14:textId="77777777" w:rsidR="00D34BC7" w:rsidRPr="00FA7A5F" w:rsidRDefault="00D34BC7" w:rsidP="00D34BC7">
            <w:pPr>
              <w:ind w:left="700"/>
              <w:rPr>
                <w:lang w:val="en-GB"/>
              </w:rPr>
            </w:pPr>
          </w:p>
          <w:p w14:paraId="3B3E9640" w14:textId="77777777" w:rsidR="00FA7A5F" w:rsidRDefault="00D34BC7" w:rsidP="007411C9">
            <w:pPr>
              <w:rPr>
                <w:lang w:val="en-GB"/>
              </w:rPr>
            </w:pPr>
            <w:r w:rsidRPr="00FA7A5F">
              <w:rPr>
                <w:lang w:val="en-GB"/>
              </w:rPr>
              <w:t xml:space="preserve">This session on </w:t>
            </w:r>
            <w:r w:rsidR="007C1264">
              <w:rPr>
                <w:lang w:val="en-GB"/>
              </w:rPr>
              <w:t>a</w:t>
            </w:r>
            <w:r w:rsidRPr="00FA7A5F">
              <w:rPr>
                <w:lang w:val="en-GB"/>
              </w:rPr>
              <w:t xml:space="preserve">ssessment and </w:t>
            </w:r>
            <w:r w:rsidR="007C1264">
              <w:rPr>
                <w:lang w:val="en-GB"/>
              </w:rPr>
              <w:t>a</w:t>
            </w:r>
            <w:r w:rsidRPr="00FA7A5F">
              <w:rPr>
                <w:lang w:val="en-GB"/>
              </w:rPr>
              <w:t xml:space="preserve">nalysis can be directly applied to the field visit scenario, by running the multi-sector assessment activity in this session before the field trip, and then using the questionnaire developed by participants in the field. Debriefing </w:t>
            </w:r>
            <w:r w:rsidR="00186907">
              <w:rPr>
                <w:lang w:val="en-GB"/>
              </w:rPr>
              <w:t>is</w:t>
            </w:r>
            <w:r w:rsidRPr="00FA7A5F">
              <w:rPr>
                <w:lang w:val="en-GB"/>
              </w:rPr>
              <w:t xml:space="preserve"> done </w:t>
            </w:r>
            <w:r w:rsidR="007C1264">
              <w:rPr>
                <w:lang w:val="en-GB"/>
              </w:rPr>
              <w:t>after</w:t>
            </w:r>
            <w:r w:rsidRPr="00FA7A5F">
              <w:rPr>
                <w:lang w:val="en-GB"/>
              </w:rPr>
              <w:t xml:space="preserve"> the field trip.</w:t>
            </w:r>
          </w:p>
          <w:p w14:paraId="5C2605FF" w14:textId="3F18F367" w:rsidR="007411C9" w:rsidRPr="00FA7A5F" w:rsidRDefault="007411C9" w:rsidP="007411C9">
            <w:pPr>
              <w:rPr>
                <w:lang w:val="en-GB"/>
              </w:rPr>
            </w:pPr>
            <w:bookmarkStart w:id="0" w:name="_GoBack"/>
            <w:bookmarkEnd w:id="0"/>
          </w:p>
        </w:tc>
      </w:tr>
    </w:tbl>
    <w:p w14:paraId="594D5E75" w14:textId="1FD4C1B3" w:rsidR="00232CFB" w:rsidRPr="00FA7A5F" w:rsidRDefault="00232CFB" w:rsidP="00A13953">
      <w:pPr>
        <w:rPr>
          <w:lang w:val="en-GB"/>
        </w:rPr>
      </w:pPr>
    </w:p>
    <w:sectPr w:rsidR="00232CFB" w:rsidRPr="00FA7A5F"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DE4E72" w14:textId="77777777" w:rsidR="00E4431E" w:rsidRDefault="00E4431E" w:rsidP="009F2306">
      <w:pPr>
        <w:spacing w:after="0" w:line="240" w:lineRule="auto"/>
      </w:pPr>
      <w:r>
        <w:separator/>
      </w:r>
    </w:p>
  </w:endnote>
  <w:endnote w:type="continuationSeparator" w:id="0">
    <w:p w14:paraId="05675BC7" w14:textId="77777777" w:rsidR="00E4431E" w:rsidRDefault="00E4431E"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71A74" w14:textId="77777777" w:rsidR="00E4431E" w:rsidRDefault="00E4431E" w:rsidP="009F2306">
      <w:pPr>
        <w:spacing w:after="0" w:line="240" w:lineRule="auto"/>
      </w:pPr>
      <w:r>
        <w:separator/>
      </w:r>
    </w:p>
  </w:footnote>
  <w:footnote w:type="continuationSeparator" w:id="0">
    <w:p w14:paraId="52478C24" w14:textId="77777777" w:rsidR="00E4431E" w:rsidRDefault="00E4431E"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0059354B"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264B4A">
      <w:t>201</w:t>
    </w:r>
    <w:r w:rsidR="000E5B84">
      <w:t>8</w:t>
    </w:r>
    <w:r w:rsidR="00264B4A">
      <w:t xml:space="preserve"> </w:t>
    </w:r>
    <w:r>
      <w:t>Sphere Training Package – Sessio</w:t>
    </w:r>
    <w:r w:rsidR="00297F18">
      <w:t>n</w:t>
    </w:r>
    <w:r>
      <w:t xml:space="preserve"> </w:t>
    </w:r>
    <w:r w:rsidR="0034533E">
      <w:t>13</w:t>
    </w:r>
    <w:r>
      <w:t xml:space="preserve"> </w:t>
    </w:r>
    <w:r w:rsidR="00870698">
      <w:t>–</w:t>
    </w:r>
    <w:r>
      <w:t xml:space="preserve"> </w:t>
    </w:r>
    <w:r w:rsidR="0034533E">
      <w:t>Sphere, Assessment &amp; Analysis</w:t>
    </w:r>
  </w:p>
  <w:p w14:paraId="04454F13" w14:textId="77777777" w:rsidR="004650C3" w:rsidRDefault="00465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F0A"/>
    <w:multiLevelType w:val="hybridMultilevel"/>
    <w:tmpl w:val="80D4EAE0"/>
    <w:lvl w:ilvl="0" w:tplc="3222D054">
      <w:start w:val="1"/>
      <w:numFmt w:val="bullet"/>
      <w:lvlText w:val="•"/>
      <w:lvlJc w:val="left"/>
      <w:pPr>
        <w:tabs>
          <w:tab w:val="num" w:pos="720"/>
        </w:tabs>
        <w:ind w:left="720" w:hanging="360"/>
      </w:pPr>
      <w:rPr>
        <w:rFonts w:ascii="Arial" w:hAnsi="Arial" w:hint="default"/>
      </w:rPr>
    </w:lvl>
    <w:lvl w:ilvl="1" w:tplc="AF4C66D4" w:tentative="1">
      <w:start w:val="1"/>
      <w:numFmt w:val="bullet"/>
      <w:lvlText w:val="•"/>
      <w:lvlJc w:val="left"/>
      <w:pPr>
        <w:tabs>
          <w:tab w:val="num" w:pos="1440"/>
        </w:tabs>
        <w:ind w:left="1440" w:hanging="360"/>
      </w:pPr>
      <w:rPr>
        <w:rFonts w:ascii="Arial" w:hAnsi="Arial" w:hint="default"/>
      </w:rPr>
    </w:lvl>
    <w:lvl w:ilvl="2" w:tplc="408212E6" w:tentative="1">
      <w:start w:val="1"/>
      <w:numFmt w:val="bullet"/>
      <w:lvlText w:val="•"/>
      <w:lvlJc w:val="left"/>
      <w:pPr>
        <w:tabs>
          <w:tab w:val="num" w:pos="2160"/>
        </w:tabs>
        <w:ind w:left="2160" w:hanging="360"/>
      </w:pPr>
      <w:rPr>
        <w:rFonts w:ascii="Arial" w:hAnsi="Arial" w:hint="default"/>
      </w:rPr>
    </w:lvl>
    <w:lvl w:ilvl="3" w:tplc="7EAE555E" w:tentative="1">
      <w:start w:val="1"/>
      <w:numFmt w:val="bullet"/>
      <w:lvlText w:val="•"/>
      <w:lvlJc w:val="left"/>
      <w:pPr>
        <w:tabs>
          <w:tab w:val="num" w:pos="2880"/>
        </w:tabs>
        <w:ind w:left="2880" w:hanging="360"/>
      </w:pPr>
      <w:rPr>
        <w:rFonts w:ascii="Arial" w:hAnsi="Arial" w:hint="default"/>
      </w:rPr>
    </w:lvl>
    <w:lvl w:ilvl="4" w:tplc="8496E97E" w:tentative="1">
      <w:start w:val="1"/>
      <w:numFmt w:val="bullet"/>
      <w:lvlText w:val="•"/>
      <w:lvlJc w:val="left"/>
      <w:pPr>
        <w:tabs>
          <w:tab w:val="num" w:pos="3600"/>
        </w:tabs>
        <w:ind w:left="3600" w:hanging="360"/>
      </w:pPr>
      <w:rPr>
        <w:rFonts w:ascii="Arial" w:hAnsi="Arial" w:hint="default"/>
      </w:rPr>
    </w:lvl>
    <w:lvl w:ilvl="5" w:tplc="0C6009D4" w:tentative="1">
      <w:start w:val="1"/>
      <w:numFmt w:val="bullet"/>
      <w:lvlText w:val="•"/>
      <w:lvlJc w:val="left"/>
      <w:pPr>
        <w:tabs>
          <w:tab w:val="num" w:pos="4320"/>
        </w:tabs>
        <w:ind w:left="4320" w:hanging="360"/>
      </w:pPr>
      <w:rPr>
        <w:rFonts w:ascii="Arial" w:hAnsi="Arial" w:hint="default"/>
      </w:rPr>
    </w:lvl>
    <w:lvl w:ilvl="6" w:tplc="4344D974" w:tentative="1">
      <w:start w:val="1"/>
      <w:numFmt w:val="bullet"/>
      <w:lvlText w:val="•"/>
      <w:lvlJc w:val="left"/>
      <w:pPr>
        <w:tabs>
          <w:tab w:val="num" w:pos="5040"/>
        </w:tabs>
        <w:ind w:left="5040" w:hanging="360"/>
      </w:pPr>
      <w:rPr>
        <w:rFonts w:ascii="Arial" w:hAnsi="Arial" w:hint="default"/>
      </w:rPr>
    </w:lvl>
    <w:lvl w:ilvl="7" w:tplc="E35CBC32" w:tentative="1">
      <w:start w:val="1"/>
      <w:numFmt w:val="bullet"/>
      <w:lvlText w:val="•"/>
      <w:lvlJc w:val="left"/>
      <w:pPr>
        <w:tabs>
          <w:tab w:val="num" w:pos="5760"/>
        </w:tabs>
        <w:ind w:left="5760" w:hanging="360"/>
      </w:pPr>
      <w:rPr>
        <w:rFonts w:ascii="Arial" w:hAnsi="Arial" w:hint="default"/>
      </w:rPr>
    </w:lvl>
    <w:lvl w:ilvl="8" w:tplc="7ACC87F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8"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315F66"/>
    <w:multiLevelType w:val="hybridMultilevel"/>
    <w:tmpl w:val="1044534A"/>
    <w:lvl w:ilvl="0" w:tplc="BB74CC5E">
      <w:start w:val="1"/>
      <w:numFmt w:val="bullet"/>
      <w:lvlText w:val="•"/>
      <w:lvlJc w:val="left"/>
      <w:pPr>
        <w:tabs>
          <w:tab w:val="num" w:pos="720"/>
        </w:tabs>
        <w:ind w:left="720" w:hanging="360"/>
      </w:pPr>
      <w:rPr>
        <w:rFonts w:ascii="Arial" w:hAnsi="Arial" w:hint="default"/>
      </w:rPr>
    </w:lvl>
    <w:lvl w:ilvl="1" w:tplc="E7068FCA" w:tentative="1">
      <w:start w:val="1"/>
      <w:numFmt w:val="bullet"/>
      <w:lvlText w:val="•"/>
      <w:lvlJc w:val="left"/>
      <w:pPr>
        <w:tabs>
          <w:tab w:val="num" w:pos="1440"/>
        </w:tabs>
        <w:ind w:left="1440" w:hanging="360"/>
      </w:pPr>
      <w:rPr>
        <w:rFonts w:ascii="Arial" w:hAnsi="Arial" w:hint="default"/>
      </w:rPr>
    </w:lvl>
    <w:lvl w:ilvl="2" w:tplc="99E8C4B0" w:tentative="1">
      <w:start w:val="1"/>
      <w:numFmt w:val="bullet"/>
      <w:lvlText w:val="•"/>
      <w:lvlJc w:val="left"/>
      <w:pPr>
        <w:tabs>
          <w:tab w:val="num" w:pos="2160"/>
        </w:tabs>
        <w:ind w:left="2160" w:hanging="360"/>
      </w:pPr>
      <w:rPr>
        <w:rFonts w:ascii="Arial" w:hAnsi="Arial" w:hint="default"/>
      </w:rPr>
    </w:lvl>
    <w:lvl w:ilvl="3" w:tplc="09D819BE" w:tentative="1">
      <w:start w:val="1"/>
      <w:numFmt w:val="bullet"/>
      <w:lvlText w:val="•"/>
      <w:lvlJc w:val="left"/>
      <w:pPr>
        <w:tabs>
          <w:tab w:val="num" w:pos="2880"/>
        </w:tabs>
        <w:ind w:left="2880" w:hanging="360"/>
      </w:pPr>
      <w:rPr>
        <w:rFonts w:ascii="Arial" w:hAnsi="Arial" w:hint="default"/>
      </w:rPr>
    </w:lvl>
    <w:lvl w:ilvl="4" w:tplc="D4A6A3C4" w:tentative="1">
      <w:start w:val="1"/>
      <w:numFmt w:val="bullet"/>
      <w:lvlText w:val="•"/>
      <w:lvlJc w:val="left"/>
      <w:pPr>
        <w:tabs>
          <w:tab w:val="num" w:pos="3600"/>
        </w:tabs>
        <w:ind w:left="3600" w:hanging="360"/>
      </w:pPr>
      <w:rPr>
        <w:rFonts w:ascii="Arial" w:hAnsi="Arial" w:hint="default"/>
      </w:rPr>
    </w:lvl>
    <w:lvl w:ilvl="5" w:tplc="1C4C1190" w:tentative="1">
      <w:start w:val="1"/>
      <w:numFmt w:val="bullet"/>
      <w:lvlText w:val="•"/>
      <w:lvlJc w:val="left"/>
      <w:pPr>
        <w:tabs>
          <w:tab w:val="num" w:pos="4320"/>
        </w:tabs>
        <w:ind w:left="4320" w:hanging="360"/>
      </w:pPr>
      <w:rPr>
        <w:rFonts w:ascii="Arial" w:hAnsi="Arial" w:hint="default"/>
      </w:rPr>
    </w:lvl>
    <w:lvl w:ilvl="6" w:tplc="060694BE" w:tentative="1">
      <w:start w:val="1"/>
      <w:numFmt w:val="bullet"/>
      <w:lvlText w:val="•"/>
      <w:lvlJc w:val="left"/>
      <w:pPr>
        <w:tabs>
          <w:tab w:val="num" w:pos="5040"/>
        </w:tabs>
        <w:ind w:left="5040" w:hanging="360"/>
      </w:pPr>
      <w:rPr>
        <w:rFonts w:ascii="Arial" w:hAnsi="Arial" w:hint="default"/>
      </w:rPr>
    </w:lvl>
    <w:lvl w:ilvl="7" w:tplc="B28882B8" w:tentative="1">
      <w:start w:val="1"/>
      <w:numFmt w:val="bullet"/>
      <w:lvlText w:val="•"/>
      <w:lvlJc w:val="left"/>
      <w:pPr>
        <w:tabs>
          <w:tab w:val="num" w:pos="5760"/>
        </w:tabs>
        <w:ind w:left="5760" w:hanging="360"/>
      </w:pPr>
      <w:rPr>
        <w:rFonts w:ascii="Arial" w:hAnsi="Arial" w:hint="default"/>
      </w:rPr>
    </w:lvl>
    <w:lvl w:ilvl="8" w:tplc="67441C7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2"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3"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E485A2C"/>
    <w:multiLevelType w:val="hybridMultilevel"/>
    <w:tmpl w:val="279CE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3506967"/>
    <w:multiLevelType w:val="hybridMultilevel"/>
    <w:tmpl w:val="A3A8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8"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9" w15:restartNumberingAfterBreak="0">
    <w:nsid w:val="6B8B121A"/>
    <w:multiLevelType w:val="hybridMultilevel"/>
    <w:tmpl w:val="55D4FC18"/>
    <w:lvl w:ilvl="0" w:tplc="C30637EE">
      <w:start w:val="1"/>
      <w:numFmt w:val="bullet"/>
      <w:lvlText w:val="•"/>
      <w:lvlJc w:val="left"/>
      <w:pPr>
        <w:tabs>
          <w:tab w:val="num" w:pos="720"/>
        </w:tabs>
        <w:ind w:left="720" w:hanging="360"/>
      </w:pPr>
      <w:rPr>
        <w:rFonts w:ascii="Arial" w:hAnsi="Arial" w:hint="default"/>
      </w:rPr>
    </w:lvl>
    <w:lvl w:ilvl="1" w:tplc="27C4D972" w:tentative="1">
      <w:start w:val="1"/>
      <w:numFmt w:val="bullet"/>
      <w:lvlText w:val="•"/>
      <w:lvlJc w:val="left"/>
      <w:pPr>
        <w:tabs>
          <w:tab w:val="num" w:pos="1440"/>
        </w:tabs>
        <w:ind w:left="1440" w:hanging="360"/>
      </w:pPr>
      <w:rPr>
        <w:rFonts w:ascii="Arial" w:hAnsi="Arial" w:hint="default"/>
      </w:rPr>
    </w:lvl>
    <w:lvl w:ilvl="2" w:tplc="72220700" w:tentative="1">
      <w:start w:val="1"/>
      <w:numFmt w:val="bullet"/>
      <w:lvlText w:val="•"/>
      <w:lvlJc w:val="left"/>
      <w:pPr>
        <w:tabs>
          <w:tab w:val="num" w:pos="2160"/>
        </w:tabs>
        <w:ind w:left="2160" w:hanging="360"/>
      </w:pPr>
      <w:rPr>
        <w:rFonts w:ascii="Arial" w:hAnsi="Arial" w:hint="default"/>
      </w:rPr>
    </w:lvl>
    <w:lvl w:ilvl="3" w:tplc="E754320C" w:tentative="1">
      <w:start w:val="1"/>
      <w:numFmt w:val="bullet"/>
      <w:lvlText w:val="•"/>
      <w:lvlJc w:val="left"/>
      <w:pPr>
        <w:tabs>
          <w:tab w:val="num" w:pos="2880"/>
        </w:tabs>
        <w:ind w:left="2880" w:hanging="360"/>
      </w:pPr>
      <w:rPr>
        <w:rFonts w:ascii="Arial" w:hAnsi="Arial" w:hint="default"/>
      </w:rPr>
    </w:lvl>
    <w:lvl w:ilvl="4" w:tplc="87A433C2" w:tentative="1">
      <w:start w:val="1"/>
      <w:numFmt w:val="bullet"/>
      <w:lvlText w:val="•"/>
      <w:lvlJc w:val="left"/>
      <w:pPr>
        <w:tabs>
          <w:tab w:val="num" w:pos="3600"/>
        </w:tabs>
        <w:ind w:left="3600" w:hanging="360"/>
      </w:pPr>
      <w:rPr>
        <w:rFonts w:ascii="Arial" w:hAnsi="Arial" w:hint="default"/>
      </w:rPr>
    </w:lvl>
    <w:lvl w:ilvl="5" w:tplc="001EB786" w:tentative="1">
      <w:start w:val="1"/>
      <w:numFmt w:val="bullet"/>
      <w:lvlText w:val="•"/>
      <w:lvlJc w:val="left"/>
      <w:pPr>
        <w:tabs>
          <w:tab w:val="num" w:pos="4320"/>
        </w:tabs>
        <w:ind w:left="4320" w:hanging="360"/>
      </w:pPr>
      <w:rPr>
        <w:rFonts w:ascii="Arial" w:hAnsi="Arial" w:hint="default"/>
      </w:rPr>
    </w:lvl>
    <w:lvl w:ilvl="6" w:tplc="0E7269B4" w:tentative="1">
      <w:start w:val="1"/>
      <w:numFmt w:val="bullet"/>
      <w:lvlText w:val="•"/>
      <w:lvlJc w:val="left"/>
      <w:pPr>
        <w:tabs>
          <w:tab w:val="num" w:pos="5040"/>
        </w:tabs>
        <w:ind w:left="5040" w:hanging="360"/>
      </w:pPr>
      <w:rPr>
        <w:rFonts w:ascii="Arial" w:hAnsi="Arial" w:hint="default"/>
      </w:rPr>
    </w:lvl>
    <w:lvl w:ilvl="7" w:tplc="8DFC8724" w:tentative="1">
      <w:start w:val="1"/>
      <w:numFmt w:val="bullet"/>
      <w:lvlText w:val="•"/>
      <w:lvlJc w:val="left"/>
      <w:pPr>
        <w:tabs>
          <w:tab w:val="num" w:pos="5760"/>
        </w:tabs>
        <w:ind w:left="5760" w:hanging="360"/>
      </w:pPr>
      <w:rPr>
        <w:rFonts w:ascii="Arial" w:hAnsi="Arial" w:hint="default"/>
      </w:rPr>
    </w:lvl>
    <w:lvl w:ilvl="8" w:tplc="E8583CC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62B151C"/>
    <w:multiLevelType w:val="hybridMultilevel"/>
    <w:tmpl w:val="06B80638"/>
    <w:lvl w:ilvl="0" w:tplc="D49CDF4C">
      <w:start w:val="1"/>
      <w:numFmt w:val="bullet"/>
      <w:lvlText w:val="•"/>
      <w:lvlJc w:val="left"/>
      <w:pPr>
        <w:tabs>
          <w:tab w:val="num" w:pos="720"/>
        </w:tabs>
        <w:ind w:left="720" w:hanging="360"/>
      </w:pPr>
      <w:rPr>
        <w:rFonts w:ascii="Arial" w:hAnsi="Arial" w:hint="default"/>
      </w:rPr>
    </w:lvl>
    <w:lvl w:ilvl="1" w:tplc="1EDE960E">
      <w:start w:val="1"/>
      <w:numFmt w:val="bullet"/>
      <w:lvlText w:val="•"/>
      <w:lvlJc w:val="left"/>
      <w:pPr>
        <w:tabs>
          <w:tab w:val="num" w:pos="1440"/>
        </w:tabs>
        <w:ind w:left="1440" w:hanging="360"/>
      </w:pPr>
      <w:rPr>
        <w:rFonts w:ascii="Arial" w:hAnsi="Arial" w:hint="default"/>
      </w:rPr>
    </w:lvl>
    <w:lvl w:ilvl="2" w:tplc="036803A6" w:tentative="1">
      <w:start w:val="1"/>
      <w:numFmt w:val="bullet"/>
      <w:lvlText w:val="•"/>
      <w:lvlJc w:val="left"/>
      <w:pPr>
        <w:tabs>
          <w:tab w:val="num" w:pos="2160"/>
        </w:tabs>
        <w:ind w:left="2160" w:hanging="360"/>
      </w:pPr>
      <w:rPr>
        <w:rFonts w:ascii="Arial" w:hAnsi="Arial" w:hint="default"/>
      </w:rPr>
    </w:lvl>
    <w:lvl w:ilvl="3" w:tplc="5AEA46F4" w:tentative="1">
      <w:start w:val="1"/>
      <w:numFmt w:val="bullet"/>
      <w:lvlText w:val="•"/>
      <w:lvlJc w:val="left"/>
      <w:pPr>
        <w:tabs>
          <w:tab w:val="num" w:pos="2880"/>
        </w:tabs>
        <w:ind w:left="2880" w:hanging="360"/>
      </w:pPr>
      <w:rPr>
        <w:rFonts w:ascii="Arial" w:hAnsi="Arial" w:hint="default"/>
      </w:rPr>
    </w:lvl>
    <w:lvl w:ilvl="4" w:tplc="7A14BB9A" w:tentative="1">
      <w:start w:val="1"/>
      <w:numFmt w:val="bullet"/>
      <w:lvlText w:val="•"/>
      <w:lvlJc w:val="left"/>
      <w:pPr>
        <w:tabs>
          <w:tab w:val="num" w:pos="3600"/>
        </w:tabs>
        <w:ind w:left="3600" w:hanging="360"/>
      </w:pPr>
      <w:rPr>
        <w:rFonts w:ascii="Arial" w:hAnsi="Arial" w:hint="default"/>
      </w:rPr>
    </w:lvl>
    <w:lvl w:ilvl="5" w:tplc="BDB65EAA" w:tentative="1">
      <w:start w:val="1"/>
      <w:numFmt w:val="bullet"/>
      <w:lvlText w:val="•"/>
      <w:lvlJc w:val="left"/>
      <w:pPr>
        <w:tabs>
          <w:tab w:val="num" w:pos="4320"/>
        </w:tabs>
        <w:ind w:left="4320" w:hanging="360"/>
      </w:pPr>
      <w:rPr>
        <w:rFonts w:ascii="Arial" w:hAnsi="Arial" w:hint="default"/>
      </w:rPr>
    </w:lvl>
    <w:lvl w:ilvl="6" w:tplc="F7ECC036" w:tentative="1">
      <w:start w:val="1"/>
      <w:numFmt w:val="bullet"/>
      <w:lvlText w:val="•"/>
      <w:lvlJc w:val="left"/>
      <w:pPr>
        <w:tabs>
          <w:tab w:val="num" w:pos="5040"/>
        </w:tabs>
        <w:ind w:left="5040" w:hanging="360"/>
      </w:pPr>
      <w:rPr>
        <w:rFonts w:ascii="Arial" w:hAnsi="Arial" w:hint="default"/>
      </w:rPr>
    </w:lvl>
    <w:lvl w:ilvl="7" w:tplc="91E2F0DC" w:tentative="1">
      <w:start w:val="1"/>
      <w:numFmt w:val="bullet"/>
      <w:lvlText w:val="•"/>
      <w:lvlJc w:val="left"/>
      <w:pPr>
        <w:tabs>
          <w:tab w:val="num" w:pos="5760"/>
        </w:tabs>
        <w:ind w:left="5760" w:hanging="360"/>
      </w:pPr>
      <w:rPr>
        <w:rFonts w:ascii="Arial" w:hAnsi="Arial" w:hint="default"/>
      </w:rPr>
    </w:lvl>
    <w:lvl w:ilvl="8" w:tplc="C7BCE9E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C3218D"/>
    <w:multiLevelType w:val="hybridMultilevel"/>
    <w:tmpl w:val="BB04F910"/>
    <w:lvl w:ilvl="0" w:tplc="813A22B6">
      <w:start w:val="1"/>
      <w:numFmt w:val="bullet"/>
      <w:lvlText w:val="•"/>
      <w:lvlJc w:val="left"/>
      <w:pPr>
        <w:tabs>
          <w:tab w:val="num" w:pos="720"/>
        </w:tabs>
        <w:ind w:left="720" w:hanging="360"/>
      </w:pPr>
      <w:rPr>
        <w:rFonts w:ascii="Arial" w:hAnsi="Arial" w:hint="default"/>
      </w:rPr>
    </w:lvl>
    <w:lvl w:ilvl="1" w:tplc="15B89CF6" w:tentative="1">
      <w:start w:val="1"/>
      <w:numFmt w:val="bullet"/>
      <w:lvlText w:val="•"/>
      <w:lvlJc w:val="left"/>
      <w:pPr>
        <w:tabs>
          <w:tab w:val="num" w:pos="1440"/>
        </w:tabs>
        <w:ind w:left="1440" w:hanging="360"/>
      </w:pPr>
      <w:rPr>
        <w:rFonts w:ascii="Arial" w:hAnsi="Arial" w:hint="default"/>
      </w:rPr>
    </w:lvl>
    <w:lvl w:ilvl="2" w:tplc="085E6BC0" w:tentative="1">
      <w:start w:val="1"/>
      <w:numFmt w:val="bullet"/>
      <w:lvlText w:val="•"/>
      <w:lvlJc w:val="left"/>
      <w:pPr>
        <w:tabs>
          <w:tab w:val="num" w:pos="2160"/>
        </w:tabs>
        <w:ind w:left="2160" w:hanging="360"/>
      </w:pPr>
      <w:rPr>
        <w:rFonts w:ascii="Arial" w:hAnsi="Arial" w:hint="default"/>
      </w:rPr>
    </w:lvl>
    <w:lvl w:ilvl="3" w:tplc="38FC66B6" w:tentative="1">
      <w:start w:val="1"/>
      <w:numFmt w:val="bullet"/>
      <w:lvlText w:val="•"/>
      <w:lvlJc w:val="left"/>
      <w:pPr>
        <w:tabs>
          <w:tab w:val="num" w:pos="2880"/>
        </w:tabs>
        <w:ind w:left="2880" w:hanging="360"/>
      </w:pPr>
      <w:rPr>
        <w:rFonts w:ascii="Arial" w:hAnsi="Arial" w:hint="default"/>
      </w:rPr>
    </w:lvl>
    <w:lvl w:ilvl="4" w:tplc="B04CFAB2" w:tentative="1">
      <w:start w:val="1"/>
      <w:numFmt w:val="bullet"/>
      <w:lvlText w:val="•"/>
      <w:lvlJc w:val="left"/>
      <w:pPr>
        <w:tabs>
          <w:tab w:val="num" w:pos="3600"/>
        </w:tabs>
        <w:ind w:left="3600" w:hanging="360"/>
      </w:pPr>
      <w:rPr>
        <w:rFonts w:ascii="Arial" w:hAnsi="Arial" w:hint="default"/>
      </w:rPr>
    </w:lvl>
    <w:lvl w:ilvl="5" w:tplc="10701828" w:tentative="1">
      <w:start w:val="1"/>
      <w:numFmt w:val="bullet"/>
      <w:lvlText w:val="•"/>
      <w:lvlJc w:val="left"/>
      <w:pPr>
        <w:tabs>
          <w:tab w:val="num" w:pos="4320"/>
        </w:tabs>
        <w:ind w:left="4320" w:hanging="360"/>
      </w:pPr>
      <w:rPr>
        <w:rFonts w:ascii="Arial" w:hAnsi="Arial" w:hint="default"/>
      </w:rPr>
    </w:lvl>
    <w:lvl w:ilvl="6" w:tplc="13A283AC" w:tentative="1">
      <w:start w:val="1"/>
      <w:numFmt w:val="bullet"/>
      <w:lvlText w:val="•"/>
      <w:lvlJc w:val="left"/>
      <w:pPr>
        <w:tabs>
          <w:tab w:val="num" w:pos="5040"/>
        </w:tabs>
        <w:ind w:left="5040" w:hanging="360"/>
      </w:pPr>
      <w:rPr>
        <w:rFonts w:ascii="Arial" w:hAnsi="Arial" w:hint="default"/>
      </w:rPr>
    </w:lvl>
    <w:lvl w:ilvl="7" w:tplc="D53A8902" w:tentative="1">
      <w:start w:val="1"/>
      <w:numFmt w:val="bullet"/>
      <w:lvlText w:val="•"/>
      <w:lvlJc w:val="left"/>
      <w:pPr>
        <w:tabs>
          <w:tab w:val="num" w:pos="5760"/>
        </w:tabs>
        <w:ind w:left="5760" w:hanging="360"/>
      </w:pPr>
      <w:rPr>
        <w:rFonts w:ascii="Arial" w:hAnsi="Arial" w:hint="default"/>
      </w:rPr>
    </w:lvl>
    <w:lvl w:ilvl="8" w:tplc="A528970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3"/>
  </w:num>
  <w:num w:numId="6">
    <w:abstractNumId w:val="8"/>
  </w:num>
  <w:num w:numId="7">
    <w:abstractNumId w:val="5"/>
  </w:num>
  <w:num w:numId="8">
    <w:abstractNumId w:val="12"/>
  </w:num>
  <w:num w:numId="9">
    <w:abstractNumId w:val="21"/>
  </w:num>
  <w:num w:numId="10">
    <w:abstractNumId w:val="17"/>
  </w:num>
  <w:num w:numId="11">
    <w:abstractNumId w:val="18"/>
  </w:num>
  <w:num w:numId="12">
    <w:abstractNumId w:val="18"/>
  </w:num>
  <w:num w:numId="13">
    <w:abstractNumId w:val="3"/>
  </w:num>
  <w:num w:numId="14">
    <w:abstractNumId w:val="9"/>
  </w:num>
  <w:num w:numId="15">
    <w:abstractNumId w:val="7"/>
  </w:num>
  <w:num w:numId="16">
    <w:abstractNumId w:val="11"/>
  </w:num>
  <w:num w:numId="17">
    <w:abstractNumId w:val="14"/>
  </w:num>
  <w:num w:numId="18">
    <w:abstractNumId w:val="6"/>
  </w:num>
  <w:num w:numId="19">
    <w:abstractNumId w:val="10"/>
  </w:num>
  <w:num w:numId="20">
    <w:abstractNumId w:val="19"/>
  </w:num>
  <w:num w:numId="21">
    <w:abstractNumId w:val="20"/>
  </w:num>
  <w:num w:numId="22">
    <w:abstractNumId w:val="16"/>
  </w:num>
  <w:num w:numId="23">
    <w:abstractNumId w:val="22"/>
  </w:num>
  <w:num w:numId="24">
    <w:abstractNumId w:val="0"/>
  </w:num>
  <w:num w:numId="25">
    <w:abstractNumId w:val="18"/>
  </w:num>
  <w:num w:numId="26">
    <w:abstractNumId w:val="1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2139A"/>
    <w:rsid w:val="00043D01"/>
    <w:rsid w:val="000507C1"/>
    <w:rsid w:val="000550E3"/>
    <w:rsid w:val="00071267"/>
    <w:rsid w:val="00090E38"/>
    <w:rsid w:val="000A2E23"/>
    <w:rsid w:val="000E5B84"/>
    <w:rsid w:val="001011C2"/>
    <w:rsid w:val="001162D6"/>
    <w:rsid w:val="00136914"/>
    <w:rsid w:val="001374BF"/>
    <w:rsid w:val="00186907"/>
    <w:rsid w:val="001B33A8"/>
    <w:rsid w:val="001C4533"/>
    <w:rsid w:val="001C6EBD"/>
    <w:rsid w:val="001C7608"/>
    <w:rsid w:val="00210827"/>
    <w:rsid w:val="00224B89"/>
    <w:rsid w:val="00231C50"/>
    <w:rsid w:val="00232CFB"/>
    <w:rsid w:val="0023583C"/>
    <w:rsid w:val="00244E9D"/>
    <w:rsid w:val="00253A34"/>
    <w:rsid w:val="00264B4A"/>
    <w:rsid w:val="00267E63"/>
    <w:rsid w:val="0027292F"/>
    <w:rsid w:val="00297F18"/>
    <w:rsid w:val="002A10F2"/>
    <w:rsid w:val="002D00F3"/>
    <w:rsid w:val="002D16AE"/>
    <w:rsid w:val="002D4ADA"/>
    <w:rsid w:val="002D6510"/>
    <w:rsid w:val="002E1097"/>
    <w:rsid w:val="00342534"/>
    <w:rsid w:val="0034533E"/>
    <w:rsid w:val="00357F6D"/>
    <w:rsid w:val="00364642"/>
    <w:rsid w:val="00386E3A"/>
    <w:rsid w:val="00396848"/>
    <w:rsid w:val="003C40EB"/>
    <w:rsid w:val="003C4F99"/>
    <w:rsid w:val="003E35A4"/>
    <w:rsid w:val="003E6061"/>
    <w:rsid w:val="003E663F"/>
    <w:rsid w:val="003F35D9"/>
    <w:rsid w:val="004019F1"/>
    <w:rsid w:val="004346F6"/>
    <w:rsid w:val="004650C3"/>
    <w:rsid w:val="00472A02"/>
    <w:rsid w:val="0049170D"/>
    <w:rsid w:val="00494258"/>
    <w:rsid w:val="004B5F46"/>
    <w:rsid w:val="004C5BB0"/>
    <w:rsid w:val="004F14D3"/>
    <w:rsid w:val="0053671E"/>
    <w:rsid w:val="00554885"/>
    <w:rsid w:val="00572FEB"/>
    <w:rsid w:val="005B44FF"/>
    <w:rsid w:val="005B6D8B"/>
    <w:rsid w:val="005E159B"/>
    <w:rsid w:val="005E7DDF"/>
    <w:rsid w:val="00624BDA"/>
    <w:rsid w:val="00667C1A"/>
    <w:rsid w:val="00676865"/>
    <w:rsid w:val="00694504"/>
    <w:rsid w:val="006A14CD"/>
    <w:rsid w:val="006D58CF"/>
    <w:rsid w:val="006E4DD4"/>
    <w:rsid w:val="006E6F05"/>
    <w:rsid w:val="006F6C07"/>
    <w:rsid w:val="00702192"/>
    <w:rsid w:val="00737FBA"/>
    <w:rsid w:val="00740CDC"/>
    <w:rsid w:val="007411C9"/>
    <w:rsid w:val="00744F14"/>
    <w:rsid w:val="00750DDF"/>
    <w:rsid w:val="00797DE7"/>
    <w:rsid w:val="007A265A"/>
    <w:rsid w:val="007C1264"/>
    <w:rsid w:val="007D1C24"/>
    <w:rsid w:val="007F00AD"/>
    <w:rsid w:val="007F32A2"/>
    <w:rsid w:val="0080425A"/>
    <w:rsid w:val="008349E9"/>
    <w:rsid w:val="008618BA"/>
    <w:rsid w:val="00870698"/>
    <w:rsid w:val="00886C87"/>
    <w:rsid w:val="00887D2C"/>
    <w:rsid w:val="00895B1A"/>
    <w:rsid w:val="00895E85"/>
    <w:rsid w:val="008A2D5D"/>
    <w:rsid w:val="008A7A20"/>
    <w:rsid w:val="008B46EF"/>
    <w:rsid w:val="008C08C9"/>
    <w:rsid w:val="008D2457"/>
    <w:rsid w:val="008D48E7"/>
    <w:rsid w:val="008E226B"/>
    <w:rsid w:val="008E6D98"/>
    <w:rsid w:val="00912DE3"/>
    <w:rsid w:val="00914A99"/>
    <w:rsid w:val="00947630"/>
    <w:rsid w:val="00980908"/>
    <w:rsid w:val="00981CFD"/>
    <w:rsid w:val="009938DD"/>
    <w:rsid w:val="009B2829"/>
    <w:rsid w:val="009F2306"/>
    <w:rsid w:val="00A00CC0"/>
    <w:rsid w:val="00A0170B"/>
    <w:rsid w:val="00A07B8C"/>
    <w:rsid w:val="00A13953"/>
    <w:rsid w:val="00A411E7"/>
    <w:rsid w:val="00A46EE1"/>
    <w:rsid w:val="00A5376C"/>
    <w:rsid w:val="00A539E2"/>
    <w:rsid w:val="00AA699A"/>
    <w:rsid w:val="00AA75D5"/>
    <w:rsid w:val="00AB0FF8"/>
    <w:rsid w:val="00AB53C0"/>
    <w:rsid w:val="00B00A25"/>
    <w:rsid w:val="00B041FE"/>
    <w:rsid w:val="00B21E1A"/>
    <w:rsid w:val="00B24A55"/>
    <w:rsid w:val="00B9610E"/>
    <w:rsid w:val="00BA7CAA"/>
    <w:rsid w:val="00BC3263"/>
    <w:rsid w:val="00BC60E1"/>
    <w:rsid w:val="00BC7183"/>
    <w:rsid w:val="00BD0A30"/>
    <w:rsid w:val="00C2287F"/>
    <w:rsid w:val="00C23814"/>
    <w:rsid w:val="00C459A9"/>
    <w:rsid w:val="00C72BB7"/>
    <w:rsid w:val="00C817B5"/>
    <w:rsid w:val="00C82511"/>
    <w:rsid w:val="00CD7BEB"/>
    <w:rsid w:val="00D0545C"/>
    <w:rsid w:val="00D34BC7"/>
    <w:rsid w:val="00D47861"/>
    <w:rsid w:val="00D600AC"/>
    <w:rsid w:val="00D97360"/>
    <w:rsid w:val="00DE6F08"/>
    <w:rsid w:val="00DF4266"/>
    <w:rsid w:val="00E07FB2"/>
    <w:rsid w:val="00E244BB"/>
    <w:rsid w:val="00E33B6C"/>
    <w:rsid w:val="00E35942"/>
    <w:rsid w:val="00E36C50"/>
    <w:rsid w:val="00E42C8E"/>
    <w:rsid w:val="00E4431E"/>
    <w:rsid w:val="00E57B42"/>
    <w:rsid w:val="00E701A1"/>
    <w:rsid w:val="00E93EC1"/>
    <w:rsid w:val="00E9487C"/>
    <w:rsid w:val="00EC337E"/>
    <w:rsid w:val="00ED0C7A"/>
    <w:rsid w:val="00F03077"/>
    <w:rsid w:val="00F0412D"/>
    <w:rsid w:val="00F1200F"/>
    <w:rsid w:val="00F13AD2"/>
    <w:rsid w:val="00F25AEA"/>
    <w:rsid w:val="00F95F12"/>
    <w:rsid w:val="00F9650D"/>
    <w:rsid w:val="00FA7A5F"/>
    <w:rsid w:val="00FD27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paragraph" w:styleId="Heading1">
    <w:name w:val="heading 1"/>
    <w:basedOn w:val="Normal"/>
    <w:next w:val="Normal"/>
    <w:link w:val="Heading1Char"/>
    <w:autoRedefine/>
    <w:qFormat/>
    <w:rsid w:val="00980908"/>
    <w:pPr>
      <w:keepNext/>
      <w:spacing w:before="240" w:after="240" w:line="264" w:lineRule="auto"/>
      <w:jc w:val="center"/>
      <w:outlineLvl w:val="0"/>
    </w:pPr>
    <w:rPr>
      <w:rFonts w:ascii="Tahoma" w:eastAsiaTheme="majorEastAsia" w:hAnsi="Tahoma" w:cs="Tahoma"/>
      <w:b/>
      <w:smallCaps/>
      <w:color w:val="000080"/>
      <w:kern w:val="32"/>
      <w:sz w:val="32"/>
      <w:szCs w:val="32"/>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character" w:styleId="Hyperlink">
    <w:name w:val="Hyperlink"/>
    <w:basedOn w:val="DefaultParagraphFont"/>
    <w:uiPriority w:val="99"/>
    <w:unhideWhenUsed/>
    <w:rsid w:val="00E42C8E"/>
    <w:rPr>
      <w:color w:val="0563C1" w:themeColor="hyperlink"/>
      <w:u w:val="single"/>
    </w:rPr>
  </w:style>
  <w:style w:type="paragraph" w:styleId="BalloonText">
    <w:name w:val="Balloon Text"/>
    <w:basedOn w:val="Normal"/>
    <w:link w:val="BalloonTextChar"/>
    <w:uiPriority w:val="99"/>
    <w:semiHidden/>
    <w:unhideWhenUsed/>
    <w:rsid w:val="008D48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8E7"/>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8D48E7"/>
  </w:style>
  <w:style w:type="character" w:customStyle="1" w:styleId="Heading1Char">
    <w:name w:val="Heading 1 Char"/>
    <w:basedOn w:val="DefaultParagraphFont"/>
    <w:link w:val="Heading1"/>
    <w:rsid w:val="00980908"/>
    <w:rPr>
      <w:rFonts w:ascii="Tahoma" w:eastAsiaTheme="majorEastAsia" w:hAnsi="Tahoma" w:cs="Tahoma"/>
      <w:b/>
      <w:smallCaps/>
      <w:color w:val="000080"/>
      <w:kern w:val="32"/>
      <w:sz w:val="32"/>
      <w:szCs w:val="32"/>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822795">
      <w:bodyDiv w:val="1"/>
      <w:marLeft w:val="0"/>
      <w:marRight w:val="0"/>
      <w:marTop w:val="0"/>
      <w:marBottom w:val="0"/>
      <w:divBdr>
        <w:top w:val="none" w:sz="0" w:space="0" w:color="auto"/>
        <w:left w:val="none" w:sz="0" w:space="0" w:color="auto"/>
        <w:bottom w:val="none" w:sz="0" w:space="0" w:color="auto"/>
        <w:right w:val="none" w:sz="0" w:space="0" w:color="auto"/>
      </w:divBdr>
      <w:divsChild>
        <w:div w:id="1914898310">
          <w:marLeft w:val="907"/>
          <w:marRight w:val="0"/>
          <w:marTop w:val="400"/>
          <w:marBottom w:val="0"/>
          <w:divBdr>
            <w:top w:val="none" w:sz="0" w:space="0" w:color="auto"/>
            <w:left w:val="none" w:sz="0" w:space="0" w:color="auto"/>
            <w:bottom w:val="none" w:sz="0" w:space="0" w:color="auto"/>
            <w:right w:val="none" w:sz="0" w:space="0" w:color="auto"/>
          </w:divBdr>
        </w:div>
        <w:div w:id="1398016454">
          <w:marLeft w:val="907"/>
          <w:marRight w:val="0"/>
          <w:marTop w:val="400"/>
          <w:marBottom w:val="0"/>
          <w:divBdr>
            <w:top w:val="none" w:sz="0" w:space="0" w:color="auto"/>
            <w:left w:val="none" w:sz="0" w:space="0" w:color="auto"/>
            <w:bottom w:val="none" w:sz="0" w:space="0" w:color="auto"/>
            <w:right w:val="none" w:sz="0" w:space="0" w:color="auto"/>
          </w:divBdr>
        </w:div>
        <w:div w:id="539434936">
          <w:marLeft w:val="907"/>
          <w:marRight w:val="0"/>
          <w:marTop w:val="400"/>
          <w:marBottom w:val="0"/>
          <w:divBdr>
            <w:top w:val="none" w:sz="0" w:space="0" w:color="auto"/>
            <w:left w:val="none" w:sz="0" w:space="0" w:color="auto"/>
            <w:bottom w:val="none" w:sz="0" w:space="0" w:color="auto"/>
            <w:right w:val="none" w:sz="0" w:space="0" w:color="auto"/>
          </w:divBdr>
        </w:div>
        <w:div w:id="1126967072">
          <w:marLeft w:val="907"/>
          <w:marRight w:val="0"/>
          <w:marTop w:val="400"/>
          <w:marBottom w:val="0"/>
          <w:divBdr>
            <w:top w:val="none" w:sz="0" w:space="0" w:color="auto"/>
            <w:left w:val="none" w:sz="0" w:space="0" w:color="auto"/>
            <w:bottom w:val="none" w:sz="0" w:space="0" w:color="auto"/>
            <w:right w:val="none" w:sz="0" w:space="0" w:color="auto"/>
          </w:divBdr>
        </w:div>
      </w:divsChild>
    </w:div>
    <w:div w:id="203369217">
      <w:bodyDiv w:val="1"/>
      <w:marLeft w:val="0"/>
      <w:marRight w:val="0"/>
      <w:marTop w:val="0"/>
      <w:marBottom w:val="0"/>
      <w:divBdr>
        <w:top w:val="none" w:sz="0" w:space="0" w:color="auto"/>
        <w:left w:val="none" w:sz="0" w:space="0" w:color="auto"/>
        <w:bottom w:val="none" w:sz="0" w:space="0" w:color="auto"/>
        <w:right w:val="none" w:sz="0" w:space="0" w:color="auto"/>
      </w:divBdr>
      <w:divsChild>
        <w:div w:id="1710957194">
          <w:marLeft w:val="907"/>
          <w:marRight w:val="0"/>
          <w:marTop w:val="533"/>
          <w:marBottom w:val="0"/>
          <w:divBdr>
            <w:top w:val="none" w:sz="0" w:space="0" w:color="auto"/>
            <w:left w:val="none" w:sz="0" w:space="0" w:color="auto"/>
            <w:bottom w:val="none" w:sz="0" w:space="0" w:color="auto"/>
            <w:right w:val="none" w:sz="0" w:space="0" w:color="auto"/>
          </w:divBdr>
        </w:div>
        <w:div w:id="783112341">
          <w:marLeft w:val="907"/>
          <w:marRight w:val="0"/>
          <w:marTop w:val="533"/>
          <w:marBottom w:val="0"/>
          <w:divBdr>
            <w:top w:val="none" w:sz="0" w:space="0" w:color="auto"/>
            <w:left w:val="none" w:sz="0" w:space="0" w:color="auto"/>
            <w:bottom w:val="none" w:sz="0" w:space="0" w:color="auto"/>
            <w:right w:val="none" w:sz="0" w:space="0" w:color="auto"/>
          </w:divBdr>
        </w:div>
        <w:div w:id="1772973665">
          <w:marLeft w:val="907"/>
          <w:marRight w:val="0"/>
          <w:marTop w:val="533"/>
          <w:marBottom w:val="0"/>
          <w:divBdr>
            <w:top w:val="none" w:sz="0" w:space="0" w:color="auto"/>
            <w:left w:val="none" w:sz="0" w:space="0" w:color="auto"/>
            <w:bottom w:val="none" w:sz="0" w:space="0" w:color="auto"/>
            <w:right w:val="none" w:sz="0" w:space="0" w:color="auto"/>
          </w:divBdr>
        </w:div>
        <w:div w:id="1665429779">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743139963">
      <w:bodyDiv w:val="1"/>
      <w:marLeft w:val="0"/>
      <w:marRight w:val="0"/>
      <w:marTop w:val="0"/>
      <w:marBottom w:val="0"/>
      <w:divBdr>
        <w:top w:val="none" w:sz="0" w:space="0" w:color="auto"/>
        <w:left w:val="none" w:sz="0" w:space="0" w:color="auto"/>
        <w:bottom w:val="none" w:sz="0" w:space="0" w:color="auto"/>
        <w:right w:val="none" w:sz="0" w:space="0" w:color="auto"/>
      </w:divBdr>
      <w:divsChild>
        <w:div w:id="424958259">
          <w:marLeft w:val="907"/>
          <w:marRight w:val="0"/>
          <w:marTop w:val="533"/>
          <w:marBottom w:val="0"/>
          <w:divBdr>
            <w:top w:val="none" w:sz="0" w:space="0" w:color="auto"/>
            <w:left w:val="none" w:sz="0" w:space="0" w:color="auto"/>
            <w:bottom w:val="none" w:sz="0" w:space="0" w:color="auto"/>
            <w:right w:val="none" w:sz="0" w:space="0" w:color="auto"/>
          </w:divBdr>
        </w:div>
        <w:div w:id="1286156614">
          <w:marLeft w:val="907"/>
          <w:marRight w:val="0"/>
          <w:marTop w:val="533"/>
          <w:marBottom w:val="0"/>
          <w:divBdr>
            <w:top w:val="none" w:sz="0" w:space="0" w:color="auto"/>
            <w:left w:val="none" w:sz="0" w:space="0" w:color="auto"/>
            <w:bottom w:val="none" w:sz="0" w:space="0" w:color="auto"/>
            <w:right w:val="none" w:sz="0" w:space="0" w:color="auto"/>
          </w:divBdr>
        </w:div>
        <w:div w:id="1304964002">
          <w:marLeft w:val="907"/>
          <w:marRight w:val="0"/>
          <w:marTop w:val="533"/>
          <w:marBottom w:val="0"/>
          <w:divBdr>
            <w:top w:val="none" w:sz="0" w:space="0" w:color="auto"/>
            <w:left w:val="none" w:sz="0" w:space="0" w:color="auto"/>
            <w:bottom w:val="none" w:sz="0" w:space="0" w:color="auto"/>
            <w:right w:val="none" w:sz="0" w:space="0" w:color="auto"/>
          </w:divBdr>
        </w:div>
        <w:div w:id="830802652">
          <w:marLeft w:val="907"/>
          <w:marRight w:val="0"/>
          <w:marTop w:val="533"/>
          <w:marBottom w:val="0"/>
          <w:divBdr>
            <w:top w:val="none" w:sz="0" w:space="0" w:color="auto"/>
            <w:left w:val="none" w:sz="0" w:space="0" w:color="auto"/>
            <w:bottom w:val="none" w:sz="0" w:space="0" w:color="auto"/>
            <w:right w:val="none" w:sz="0" w:space="0" w:color="auto"/>
          </w:divBdr>
        </w:div>
      </w:divsChild>
    </w:div>
    <w:div w:id="1242058171">
      <w:bodyDiv w:val="1"/>
      <w:marLeft w:val="0"/>
      <w:marRight w:val="0"/>
      <w:marTop w:val="0"/>
      <w:marBottom w:val="0"/>
      <w:divBdr>
        <w:top w:val="none" w:sz="0" w:space="0" w:color="auto"/>
        <w:left w:val="none" w:sz="0" w:space="0" w:color="auto"/>
        <w:bottom w:val="none" w:sz="0" w:space="0" w:color="auto"/>
        <w:right w:val="none" w:sz="0" w:space="0" w:color="auto"/>
      </w:divBdr>
      <w:divsChild>
        <w:div w:id="2109348289">
          <w:marLeft w:val="907"/>
          <w:marRight w:val="0"/>
          <w:marTop w:val="533"/>
          <w:marBottom w:val="0"/>
          <w:divBdr>
            <w:top w:val="none" w:sz="0" w:space="0" w:color="auto"/>
            <w:left w:val="none" w:sz="0" w:space="0" w:color="auto"/>
            <w:bottom w:val="none" w:sz="0" w:space="0" w:color="auto"/>
            <w:right w:val="none" w:sz="0" w:space="0" w:color="auto"/>
          </w:divBdr>
        </w:div>
        <w:div w:id="179777582">
          <w:marLeft w:val="907"/>
          <w:marRight w:val="0"/>
          <w:marTop w:val="533"/>
          <w:marBottom w:val="0"/>
          <w:divBdr>
            <w:top w:val="none" w:sz="0" w:space="0" w:color="auto"/>
            <w:left w:val="none" w:sz="0" w:space="0" w:color="auto"/>
            <w:bottom w:val="none" w:sz="0" w:space="0" w:color="auto"/>
            <w:right w:val="none" w:sz="0" w:space="0" w:color="auto"/>
          </w:divBdr>
        </w:div>
        <w:div w:id="717700284">
          <w:marLeft w:val="907"/>
          <w:marRight w:val="0"/>
          <w:marTop w:val="533"/>
          <w:marBottom w:val="0"/>
          <w:divBdr>
            <w:top w:val="none" w:sz="0" w:space="0" w:color="auto"/>
            <w:left w:val="none" w:sz="0" w:space="0" w:color="auto"/>
            <w:bottom w:val="none" w:sz="0" w:space="0" w:color="auto"/>
            <w:right w:val="none" w:sz="0" w:space="0" w:color="auto"/>
          </w:divBdr>
        </w:div>
        <w:div w:id="1523859219">
          <w:marLeft w:val="907"/>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2071683333">
      <w:bodyDiv w:val="1"/>
      <w:marLeft w:val="0"/>
      <w:marRight w:val="0"/>
      <w:marTop w:val="0"/>
      <w:marBottom w:val="0"/>
      <w:divBdr>
        <w:top w:val="none" w:sz="0" w:space="0" w:color="auto"/>
        <w:left w:val="none" w:sz="0" w:space="0" w:color="auto"/>
        <w:bottom w:val="none" w:sz="0" w:space="0" w:color="auto"/>
        <w:right w:val="none" w:sz="0" w:space="0" w:color="auto"/>
      </w:divBdr>
      <w:divsChild>
        <w:div w:id="1727412882">
          <w:marLeft w:val="907"/>
          <w:marRight w:val="0"/>
          <w:marTop w:val="533"/>
          <w:marBottom w:val="0"/>
          <w:divBdr>
            <w:top w:val="none" w:sz="0" w:space="0" w:color="auto"/>
            <w:left w:val="none" w:sz="0" w:space="0" w:color="auto"/>
            <w:bottom w:val="none" w:sz="0" w:space="0" w:color="auto"/>
            <w:right w:val="none" w:sz="0" w:space="0" w:color="auto"/>
          </w:divBdr>
        </w:div>
        <w:div w:id="157963791">
          <w:marLeft w:val="907"/>
          <w:marRight w:val="0"/>
          <w:marTop w:val="533"/>
          <w:marBottom w:val="0"/>
          <w:divBdr>
            <w:top w:val="none" w:sz="0" w:space="0" w:color="auto"/>
            <w:left w:val="none" w:sz="0" w:space="0" w:color="auto"/>
            <w:bottom w:val="none" w:sz="0" w:space="0" w:color="auto"/>
            <w:right w:val="none" w:sz="0" w:space="0" w:color="auto"/>
          </w:divBdr>
        </w:div>
        <w:div w:id="1291670438">
          <w:marLeft w:val="907"/>
          <w:marRight w:val="0"/>
          <w:marTop w:val="533"/>
          <w:marBottom w:val="0"/>
          <w:divBdr>
            <w:top w:val="none" w:sz="0" w:space="0" w:color="auto"/>
            <w:left w:val="none" w:sz="0" w:space="0" w:color="auto"/>
            <w:bottom w:val="none" w:sz="0" w:space="0" w:color="auto"/>
            <w:right w:val="none" w:sz="0" w:space="0" w:color="auto"/>
          </w:divBdr>
        </w:div>
        <w:div w:id="994528371">
          <w:marLeft w:val="907"/>
          <w:marRight w:val="0"/>
          <w:marTop w:val="533"/>
          <w:marBottom w:val="0"/>
          <w:divBdr>
            <w:top w:val="none" w:sz="0" w:space="0" w:color="auto"/>
            <w:left w:val="none" w:sz="0" w:space="0" w:color="auto"/>
            <w:bottom w:val="none" w:sz="0" w:space="0" w:color="auto"/>
            <w:right w:val="none" w:sz="0" w:space="0" w:color="auto"/>
          </w:divBdr>
        </w:div>
      </w:divsChild>
    </w:div>
    <w:div w:id="2123646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50</c:v>
                </c:pt>
                <c:pt idx="1">
                  <c:v>50</c:v>
                </c:pt>
                <c:pt idx="2">
                  <c:v>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1378</Words>
  <Characters>7861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5</cp:revision>
  <dcterms:created xsi:type="dcterms:W3CDTF">2019-04-20T07:52:00Z</dcterms:created>
  <dcterms:modified xsi:type="dcterms:W3CDTF">2019-04-25T11:26:00Z</dcterms:modified>
</cp:coreProperties>
</file>